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7E" w:rsidRPr="00C07F7E" w:rsidRDefault="00C07F7E" w:rsidP="00C07F7E">
      <w:pPr>
        <w:widowControl w:val="0"/>
        <w:autoSpaceDE w:val="0"/>
        <w:autoSpaceDN w:val="0"/>
        <w:adjustRightInd w:val="0"/>
        <w:spacing w:after="0" w:line="216" w:lineRule="auto"/>
        <w:ind w:left="-2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ЗДОРОВЬЕФОРМИРУЮЩЕЙ  ДЕЯТЕЛЬНОСТИ  И</w:t>
      </w:r>
    </w:p>
    <w:p w:rsidR="00C07F7E" w:rsidRPr="00C07F7E" w:rsidRDefault="00C07F7E" w:rsidP="00C07F7E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ПРОПАГАНДЫ ЗДОРОВОГО ОБРАЗА ЖИЗНИ»</w:t>
      </w:r>
    </w:p>
    <w:p w:rsidR="00C07F7E" w:rsidRPr="00C07F7E" w:rsidRDefault="00C07F7E" w:rsidP="00C07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07F7E">
        <w:rPr>
          <w:rFonts w:ascii="Times New Roman" w:eastAsia="ArialMT" w:hAnsi="Times New Roman" w:cs="Times New Roman"/>
          <w:sz w:val="28"/>
          <w:szCs w:val="28"/>
        </w:rPr>
        <w:t>В СтГМУ создана кафедра медицинской профилактики, формирования здорового образа жизни и эпидемиологии неинфекционных заболеваний, которая расположилась на базе ФГБУЗ СК «Городская клиническая больница №2» в отдельном помещении.</w:t>
      </w:r>
    </w:p>
    <w:p w:rsidR="00C07F7E" w:rsidRPr="00C07F7E" w:rsidRDefault="00C07F7E" w:rsidP="00C07F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F7E">
        <w:rPr>
          <w:rFonts w:ascii="Times New Roman" w:eastAsia="Calibri" w:hAnsi="Times New Roman" w:cs="Times New Roman"/>
          <w:sz w:val="28"/>
          <w:szCs w:val="28"/>
        </w:rPr>
        <w:t xml:space="preserve">Сотрудниками кафедры была разработана программа обучения для студентов лечебного и педиатрического факультета, а также профессионального усовершенствования врачей по темам «Медицинская профилактика социально-значимых заболеваний» и «Формирование здорового образа жизни», учебно-методический комплекс, включая фонд оценочных средств. Курс обучения на 2-м курсе – «формирование здорового образа жизни» составляет 72 часа (2 зачётных единицы) и на 5 курсе – «медицинская профилактика социально значимых заболеваний» - 72 часа (2 зачётных единицы). В учебно-тематическом плане указаны лекционные и практические часы обучения. Практические занятия проводятся на оборудовании, предназначенном для реализации мероприятий по формированию здорового образа жизни граждан. В конце цикла проводится итоговый контроль знаний, полученных студентами на цикле, в форме недифференцированного зачёта. В конце программы приводится список необходимой литературы. </w:t>
      </w:r>
    </w:p>
    <w:p w:rsidR="00C07F7E" w:rsidRPr="00C07F7E" w:rsidRDefault="00C07F7E" w:rsidP="00C07F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F7E">
        <w:rPr>
          <w:rFonts w:ascii="Times New Roman" w:eastAsia="Calibri" w:hAnsi="Times New Roman" w:cs="Times New Roman"/>
          <w:sz w:val="28"/>
          <w:szCs w:val="28"/>
        </w:rPr>
        <w:t xml:space="preserve">В программу курса включены вопросы приобретения студентами знаний об основных аспектах здорового образа жизни и факторах риска ХНИЗ; обучение студентов современной методологии выявления факторов риска, получение студентами теоретических знаний и практических навыков по коррекции выявленных факторов риска ХНИЗ; </w:t>
      </w:r>
      <w:proofErr w:type="gramStart"/>
      <w:r w:rsidRPr="00C07F7E">
        <w:rPr>
          <w:rFonts w:ascii="Times New Roman" w:eastAsia="Calibri" w:hAnsi="Times New Roman" w:cs="Times New Roman"/>
          <w:sz w:val="28"/>
          <w:szCs w:val="28"/>
        </w:rPr>
        <w:t>приобретение студентами навыков профилактического консультирования по вопросам формирования здорового образа жизни, отказа от курения и чрезмерного потребления алкоголя и другим аспектам профилактики ХНИЗ; обучение студентами навыкам построения взаимоотношений с пациентом на основе заинтересованного сотрудничества, при необходимости и с привлечением членов семьи и социального окружения пациентов, а также медицинской профилактики социально значимых заболеваний.</w:t>
      </w:r>
      <w:proofErr w:type="gramEnd"/>
      <w:r w:rsidRPr="00C07F7E">
        <w:rPr>
          <w:rFonts w:ascii="Times New Roman" w:eastAsia="Calibri" w:hAnsi="Times New Roman" w:cs="Times New Roman"/>
          <w:sz w:val="28"/>
          <w:szCs w:val="28"/>
        </w:rPr>
        <w:t xml:space="preserve"> Программы разработаны с учётом современных требований к учебным программам высшего медицинского образования, в них определены все компетенции, которыми после окончания курса должен владеть обучаемый.  Оценка эффективности инновационного курса будет оценена по итогам преподавания дисциплины, а приобретённый опыт будет предложен коллегам из других медицинских образовательных организаций.</w:t>
      </w:r>
    </w:p>
    <w:p w:rsidR="00C07F7E" w:rsidRPr="00C07F7E" w:rsidRDefault="00C07F7E" w:rsidP="00C07F7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F7E" w:rsidRPr="00C07F7E" w:rsidRDefault="00C07F7E" w:rsidP="00C07F7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F7E" w:rsidRPr="00C07F7E" w:rsidRDefault="00C07F7E" w:rsidP="00C07F7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1FC" w:rsidRDefault="00D271FC" w:rsidP="00675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1FC" w:rsidRDefault="00D271FC" w:rsidP="00675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61" w:rsidRPr="00675A7B" w:rsidRDefault="00143756" w:rsidP="00675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  <w:r w:rsidR="009E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</w:t>
      </w:r>
      <w:r w:rsidR="00D2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 студенческого здоровья</w:t>
      </w:r>
      <w:r w:rsidR="009E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НИО СтГМУ</w:t>
      </w:r>
      <w:r w:rsidR="006F13DD" w:rsidRPr="0067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756" w:rsidRPr="00675A7B" w:rsidRDefault="00143756" w:rsidP="00675A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оздоровлению </w:t>
      </w:r>
      <w:r w:rsidR="00E57ED4"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 как 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                                                                     и пропаганде здорового образа жизни</w:t>
      </w:r>
      <w:r w:rsidR="00E57ED4"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EA1" w:rsidRPr="00675A7B" w:rsidRDefault="006E2EA1" w:rsidP="00675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EA1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75A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Медико-профилактическая работа</w:t>
      </w: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Скрининг первичный среди первокурсников в начале </w:t>
      </w:r>
      <w:proofErr w:type="spellStart"/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A3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стартовый этап мониторинга состояния здоровья студентов</w:t>
      </w: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-анкетирование (выявление  факторов риска </w:t>
      </w:r>
      <w:r w:rsidR="009E61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НИЗ);</w:t>
      </w: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антропометрия;</w:t>
      </w: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офисное измерение пульса, САД  и ДАД  на плече;</w:t>
      </w:r>
    </w:p>
    <w:p w:rsidR="00CF22EE" w:rsidRPr="00675A7B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расширенная</w:t>
      </w:r>
      <w:r w:rsidR="00F9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полосочная </w:t>
      </w:r>
      <w:r w:rsidR="00F9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  (определение 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  </w:t>
      </w:r>
      <w:proofErr w:type="gramEnd"/>
    </w:p>
    <w:p w:rsidR="00E83075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холестерина,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триглицеридов,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липопротеидов низкой плотности и 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2EE" w:rsidRPr="00675A7B" w:rsidRDefault="00E83075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EE"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глюкозы крови)</w:t>
      </w:r>
    </w:p>
    <w:p w:rsidR="00CF22EE" w:rsidRPr="00E83075" w:rsidRDefault="00CF22EE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инструментальная  </w:t>
      </w: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«сосудистого возраста»  первокурсников</w:t>
      </w:r>
    </w:p>
    <w:p w:rsidR="00246C54" w:rsidRPr="00675A7B" w:rsidRDefault="00246C54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Скрининг в динамике</w:t>
      </w:r>
      <w:r w:rsidR="00A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этапы мониторинга  состояния                             здоровья студентов</w:t>
      </w:r>
    </w:p>
    <w:p w:rsidR="00246C5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Диагностические тесты – см. выше</w:t>
      </w:r>
    </w:p>
    <w:p w:rsidR="00E57ED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профессиональное консультирование по результатам </w:t>
      </w:r>
      <w:r w:rsidR="009E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первичного скрининга</w:t>
      </w:r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обеспечением  первокурсников раздаточным материалом и привлечением на сеанс профилактического  видеолектория </w:t>
      </w:r>
    </w:p>
    <w:p w:rsidR="00E57ED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 углубленное профилактическое консультирование</w:t>
      </w:r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специальному  графику)</w:t>
      </w:r>
    </w:p>
    <w:p w:rsidR="00E57ED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Групповое консультирова</w:t>
      </w:r>
      <w:r w:rsidR="009E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(</w:t>
      </w:r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</w:t>
      </w:r>
      <w:r w:rsidR="009E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7D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здоров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студента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57ED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D4" w:rsidRPr="00675A7B" w:rsidRDefault="00E57ED4" w:rsidP="00675A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75A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7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Информационно-просветительская работа</w:t>
      </w:r>
      <w:r w:rsidR="00590A39" w:rsidRPr="0067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7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пропаганду здорового образа жизни</w:t>
      </w:r>
    </w:p>
    <w:p w:rsidR="001C5573" w:rsidRPr="00675A7B" w:rsidRDefault="001C5573" w:rsidP="00675A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EE4" w:rsidRPr="00675A7B" w:rsidRDefault="00115D9A" w:rsidP="00DF4EE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и проведение массовых профилактических акций, посвященных </w:t>
      </w:r>
      <w:proofErr w:type="gramStart"/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здоровье-ориентированным</w:t>
      </w:r>
      <w:proofErr w:type="gramEnd"/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датам </w:t>
      </w:r>
    </w:p>
    <w:p w:rsidR="00DF4EE4" w:rsidRPr="00675A7B" w:rsidRDefault="00115D9A" w:rsidP="00DF4EE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волонтеров различного уровня - студентов, ординаторов, аспирантов - с целью интеграции воспитательных и медицинских методик для  повышения эффект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ивности первичной профилактики  Х</w:t>
      </w:r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 среди молодежи</w:t>
      </w:r>
    </w:p>
    <w:p w:rsidR="001C5573" w:rsidRPr="00115D9A" w:rsidRDefault="00115D9A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Непрерывная  м</w:t>
      </w:r>
      <w:r w:rsidR="001C5573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одификация </w:t>
      </w:r>
      <w:r w:rsidR="00DF4EE4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r w:rsidR="001C5573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 образовате</w:t>
      </w:r>
      <w:r w:rsidR="009E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программ по профилактике Х</w:t>
      </w:r>
      <w:r w:rsidR="001C5573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 у лиц молодого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="001C5573"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DF4EE4"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573"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="00DF4EE4"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студента</w:t>
      </w:r>
      <w:r w:rsidR="001C5573"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5573" w:rsidRPr="00675A7B" w:rsidRDefault="00115D9A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занятий в Ш</w:t>
      </w:r>
      <w:r w:rsidR="001C5573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коле здорового студента в соответствии с тематическим планом с учетом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студенческого </w:t>
      </w:r>
      <w:r w:rsidR="001C5573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расписания  </w:t>
      </w:r>
    </w:p>
    <w:p w:rsidR="001C5573" w:rsidRPr="000549B5" w:rsidRDefault="000549B5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1C5573" w:rsidRPr="00054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функционирования электронной платформы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 сторонников ЗОЖ</w:t>
      </w:r>
    </w:p>
    <w:p w:rsidR="001C5573" w:rsidRPr="00675A7B" w:rsidRDefault="001C5573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A39" w:rsidRDefault="001C5573" w:rsidP="00675A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9E6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E6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Научная и инновационная  работа</w:t>
      </w:r>
    </w:p>
    <w:p w:rsidR="00DF4EE4" w:rsidRPr="00675A7B" w:rsidRDefault="00DF4EE4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A39" w:rsidRPr="00675A7B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новых форм диспансерной работы  с включением технологии оценки суммарного сердечно-сосудистого риска и сосудистой жёсткости в комплексный скрининг ресурсов СС здоровья в соответствии с полученными 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ударственными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заданиями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внутренним 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грантом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СтГМУ</w:t>
      </w:r>
    </w:p>
    <w:p w:rsidR="00C35046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 диагностического алгоритма выявления скрытой и ложной форм артериальной гипертензии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прегипертензии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профилактических осмотров</w:t>
      </w:r>
    </w:p>
    <w:p w:rsidR="00C35046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3.Интенсификация 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 мотивационно-оздоровительной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научно-исследовательского направления с достижением международного уровня презентации материалов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0A39" w:rsidRPr="00675A7B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Расширение и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предиктивной и превентивной направленности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(подготовка и публикация статей в высокорейтинговых журналах, издание методических пособий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90A39" w:rsidRPr="00675A7B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90A39"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диссертационных исследований по направлению работы ЦСЗ</w:t>
      </w:r>
    </w:p>
    <w:p w:rsidR="005A1423" w:rsidRPr="00675A7B" w:rsidRDefault="005A1423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84C" w:rsidRDefault="0039184C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423" w:rsidRDefault="005A1423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11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7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Методическая  работа </w:t>
      </w:r>
    </w:p>
    <w:p w:rsidR="00C35046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Методическое обоснование использования ЦСЗ в качестве базы для проведения учебного процесса по вопросам первичной профилактики неинфекционных социально-значимых заболеваний со студентами старших курсов.</w:t>
      </w:r>
    </w:p>
    <w:p w:rsidR="00C35046" w:rsidRDefault="00C35046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презентаций для выступления  на ежегодной Международной конференции «Образовательная траектория в медицинском вузе» по вопросу оптимального использования ЦСЗ для учебного процесса профилактической направленности.</w:t>
      </w:r>
    </w:p>
    <w:p w:rsidR="00DF4EE4" w:rsidRDefault="0039184C" w:rsidP="00675A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84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публикационных </w:t>
      </w:r>
      <w:r w:rsidR="0084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материалов по </w:t>
      </w:r>
      <w:r w:rsidR="0084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</w:t>
      </w:r>
      <w:r w:rsidR="00D1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интеграции </w:t>
      </w:r>
      <w:r w:rsidR="00DF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</w:t>
      </w:r>
      <w:r w:rsidR="0084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</w:t>
      </w:r>
      <w:r w:rsidR="00D1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гающих технологий  в образовательный и воспитательный процесс медицинского вуза </w:t>
      </w:r>
      <w:r w:rsidR="00845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7261" w:rsidRDefault="006E7261" w:rsidP="006E72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61" w:rsidRDefault="006E7261" w:rsidP="006E7261">
      <w:pPr>
        <w:spacing w:after="0" w:line="240" w:lineRule="exact"/>
        <w:rPr>
          <w:rStyle w:val="FontStyle35"/>
          <w:b/>
        </w:rPr>
      </w:pPr>
      <w:r>
        <w:rPr>
          <w:rStyle w:val="FontStyle35"/>
          <w:b/>
        </w:rPr>
        <w:t xml:space="preserve">- </w:t>
      </w:r>
      <w:r w:rsidRPr="00D44928">
        <w:rPr>
          <w:rStyle w:val="FontStyle35"/>
          <w:b/>
        </w:rPr>
        <w:t>Комплексные меры по ограничению потребления табака в Ставропольском крае</w:t>
      </w:r>
      <w:r w:rsidR="002D6A0E">
        <w:rPr>
          <w:rStyle w:val="FontStyle35"/>
          <w:b/>
        </w:rPr>
        <w:t xml:space="preserve"> </w:t>
      </w:r>
    </w:p>
    <w:p w:rsidR="0035395C" w:rsidRDefault="0035395C" w:rsidP="006E7261">
      <w:pPr>
        <w:spacing w:after="0" w:line="240" w:lineRule="exact"/>
        <w:rPr>
          <w:rStyle w:val="FontStyle35"/>
          <w:b/>
        </w:rPr>
      </w:pPr>
    </w:p>
    <w:p w:rsidR="002D6A0E" w:rsidRPr="0035395C" w:rsidRDefault="0035395C" w:rsidP="006E7261">
      <w:pPr>
        <w:spacing w:after="0" w:line="240" w:lineRule="exact"/>
        <w:rPr>
          <w:rStyle w:val="FontStyle35"/>
        </w:rPr>
      </w:pPr>
      <w:r w:rsidRPr="0035395C">
        <w:rPr>
          <w:rStyle w:val="FontStyle35"/>
        </w:rPr>
        <w:t>- освоение и внедрение т</w:t>
      </w:r>
      <w:r w:rsidR="002D6A0E" w:rsidRPr="0035395C">
        <w:rPr>
          <w:rStyle w:val="FontStyle35"/>
        </w:rPr>
        <w:t>ехнологии</w:t>
      </w:r>
      <w:r w:rsidRPr="0035395C">
        <w:rPr>
          <w:rStyle w:val="FontStyle35"/>
        </w:rPr>
        <w:t xml:space="preserve"> </w:t>
      </w:r>
      <w:r w:rsidR="002D6A0E" w:rsidRPr="0035395C">
        <w:rPr>
          <w:rStyle w:val="FontStyle35"/>
        </w:rPr>
        <w:t xml:space="preserve"> </w:t>
      </w:r>
      <w:r w:rsidRPr="0035395C">
        <w:rPr>
          <w:rStyle w:val="FontStyle35"/>
        </w:rPr>
        <w:t>«П</w:t>
      </w:r>
      <w:r w:rsidR="002D6A0E" w:rsidRPr="0035395C">
        <w:rPr>
          <w:rStyle w:val="FontStyle35"/>
        </w:rPr>
        <w:t>рофилактического вмешательства на рабочем месте</w:t>
      </w:r>
      <w:r w:rsidRPr="0035395C">
        <w:rPr>
          <w:rStyle w:val="FontStyle35"/>
        </w:rPr>
        <w:t xml:space="preserve">» </w:t>
      </w:r>
      <w:r w:rsidR="002D6A0E" w:rsidRPr="0035395C">
        <w:rPr>
          <w:rStyle w:val="FontStyle35"/>
        </w:rPr>
        <w:t xml:space="preserve"> </w:t>
      </w:r>
      <w:r w:rsidRPr="0035395C">
        <w:rPr>
          <w:rStyle w:val="FontStyle35"/>
        </w:rPr>
        <w:t xml:space="preserve">в рамках образовательно-мотивационного модуля  по противодействию </w:t>
      </w:r>
      <w:proofErr w:type="spellStart"/>
      <w:r w:rsidRPr="0035395C">
        <w:rPr>
          <w:rStyle w:val="FontStyle35"/>
        </w:rPr>
        <w:t>табакокурению</w:t>
      </w:r>
      <w:proofErr w:type="spellEnd"/>
      <w:r w:rsidRPr="0035395C">
        <w:rPr>
          <w:rStyle w:val="FontStyle35"/>
        </w:rPr>
        <w:t xml:space="preserve">  </w:t>
      </w:r>
    </w:p>
    <w:p w:rsidR="002D6A0E" w:rsidRDefault="002D6A0E" w:rsidP="006E7261">
      <w:pPr>
        <w:spacing w:after="0" w:line="240" w:lineRule="exact"/>
        <w:rPr>
          <w:rStyle w:val="FontStyle35"/>
          <w:b/>
        </w:rPr>
      </w:pPr>
    </w:p>
    <w:p w:rsidR="006E7261" w:rsidRDefault="006E7261" w:rsidP="006E7261">
      <w:pPr>
        <w:spacing w:after="0" w:line="240" w:lineRule="exact"/>
        <w:rPr>
          <w:rStyle w:val="FontStyle35"/>
          <w:b/>
        </w:rPr>
      </w:pPr>
    </w:p>
    <w:p w:rsidR="006E7261" w:rsidRDefault="006E7261" w:rsidP="006E7261">
      <w:pPr>
        <w:pStyle w:val="Style27"/>
        <w:widowControl/>
        <w:spacing w:line="240" w:lineRule="auto"/>
        <w:ind w:left="34" w:right="142"/>
        <w:jc w:val="left"/>
        <w:rPr>
          <w:rStyle w:val="FontStyle35"/>
          <w:b/>
        </w:rPr>
      </w:pPr>
      <w:r>
        <w:rPr>
          <w:rStyle w:val="FontStyle35"/>
          <w:b/>
        </w:rPr>
        <w:t xml:space="preserve">- </w:t>
      </w:r>
      <w:r w:rsidRPr="00D44928">
        <w:rPr>
          <w:rStyle w:val="FontStyle35"/>
          <w:b/>
        </w:rPr>
        <w:t>Оптимизация питания населения Ставропольского края</w:t>
      </w:r>
    </w:p>
    <w:p w:rsidR="0035395C" w:rsidRPr="0035395C" w:rsidRDefault="0035395C" w:rsidP="006E7261">
      <w:pPr>
        <w:pStyle w:val="Style27"/>
        <w:widowControl/>
        <w:spacing w:line="240" w:lineRule="auto"/>
        <w:ind w:left="34" w:right="142"/>
        <w:jc w:val="left"/>
        <w:rPr>
          <w:rStyle w:val="FontStyle35"/>
        </w:rPr>
      </w:pPr>
      <w:r>
        <w:rPr>
          <w:rStyle w:val="FontStyle35"/>
          <w:b/>
        </w:rPr>
        <w:t xml:space="preserve">- </w:t>
      </w:r>
      <w:r w:rsidRPr="0035395C">
        <w:rPr>
          <w:rStyle w:val="FontStyle35"/>
        </w:rPr>
        <w:t xml:space="preserve">освоение и внедрение технологии  «Профилактического вмешательства на рабочем месте» в рамках образовательно-мотивационного модуля  по распространению  здорового стиля питания  </w:t>
      </w:r>
    </w:p>
    <w:p w:rsidR="006E7261" w:rsidRPr="0035395C" w:rsidRDefault="006E7261" w:rsidP="006E7261">
      <w:pPr>
        <w:pStyle w:val="Style27"/>
        <w:widowControl/>
        <w:spacing w:line="240" w:lineRule="auto"/>
        <w:ind w:left="34" w:right="142"/>
        <w:jc w:val="left"/>
        <w:rPr>
          <w:rStyle w:val="FontStyle35"/>
        </w:rPr>
      </w:pPr>
    </w:p>
    <w:p w:rsidR="006E7261" w:rsidRPr="00D44928" w:rsidRDefault="006E7261" w:rsidP="006E7261">
      <w:pPr>
        <w:pStyle w:val="Style27"/>
        <w:widowControl/>
        <w:spacing w:line="240" w:lineRule="auto"/>
        <w:ind w:left="34" w:right="142"/>
        <w:jc w:val="left"/>
        <w:rPr>
          <w:rStyle w:val="FontStyle35"/>
          <w:b/>
        </w:rPr>
      </w:pPr>
      <w:r>
        <w:rPr>
          <w:rStyle w:val="FontStyle35"/>
          <w:b/>
        </w:rPr>
        <w:t xml:space="preserve">- </w:t>
      </w:r>
      <w:r w:rsidRPr="00D44928">
        <w:rPr>
          <w:rStyle w:val="FontStyle35"/>
          <w:b/>
        </w:rPr>
        <w:t>Повышение уровня физической активности населения Ставропольского края</w:t>
      </w:r>
    </w:p>
    <w:p w:rsidR="0035395C" w:rsidRPr="0035395C" w:rsidRDefault="0035395C" w:rsidP="0035395C">
      <w:pPr>
        <w:pStyle w:val="Style27"/>
        <w:widowControl/>
        <w:spacing w:line="240" w:lineRule="auto"/>
        <w:ind w:left="34" w:right="142"/>
        <w:jc w:val="left"/>
        <w:rPr>
          <w:rStyle w:val="FontStyle35"/>
        </w:rPr>
      </w:pPr>
      <w:r>
        <w:rPr>
          <w:rStyle w:val="FontStyle35"/>
          <w:b/>
        </w:rPr>
        <w:t xml:space="preserve">- </w:t>
      </w:r>
      <w:r w:rsidRPr="0035395C">
        <w:rPr>
          <w:rStyle w:val="FontStyle35"/>
        </w:rPr>
        <w:t xml:space="preserve">освоение и внедрение технологии  «Профилактического вмешательства на рабочем месте»  по распространению  активного стиля жизни  </w:t>
      </w:r>
    </w:p>
    <w:p w:rsidR="0035395C" w:rsidRPr="0035395C" w:rsidRDefault="0035395C" w:rsidP="0035395C">
      <w:pPr>
        <w:pStyle w:val="Style27"/>
        <w:widowControl/>
        <w:spacing w:line="240" w:lineRule="auto"/>
        <w:ind w:left="34" w:right="142"/>
        <w:jc w:val="left"/>
        <w:rPr>
          <w:rStyle w:val="FontStyle35"/>
        </w:rPr>
      </w:pPr>
    </w:p>
    <w:p w:rsidR="006E7261" w:rsidRPr="00D44928" w:rsidRDefault="006E7261" w:rsidP="006E7261">
      <w:pPr>
        <w:pStyle w:val="Style27"/>
        <w:widowControl/>
        <w:spacing w:line="240" w:lineRule="auto"/>
        <w:ind w:left="34" w:right="142"/>
        <w:jc w:val="left"/>
        <w:rPr>
          <w:b/>
        </w:rPr>
      </w:pPr>
    </w:p>
    <w:p w:rsidR="006E7261" w:rsidRPr="006E7261" w:rsidRDefault="006E7261" w:rsidP="006E72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E7" w:rsidRDefault="006E7261" w:rsidP="006E7261">
      <w:pPr>
        <w:pStyle w:val="Style27"/>
        <w:spacing w:line="240" w:lineRule="auto"/>
        <w:ind w:left="34" w:right="142"/>
        <w:jc w:val="left"/>
        <w:rPr>
          <w:rStyle w:val="FontStyle35"/>
          <w:b/>
        </w:rPr>
      </w:pPr>
      <w:r>
        <w:rPr>
          <w:rStyle w:val="FontStyle35"/>
          <w:b/>
        </w:rPr>
        <w:t xml:space="preserve">- </w:t>
      </w:r>
      <w:r w:rsidRPr="00D44928">
        <w:rPr>
          <w:rStyle w:val="FontStyle35"/>
          <w:b/>
        </w:rPr>
        <w:t xml:space="preserve">Выявление и профилактика факторов риска основных хронических неинфекционных заболеваний </w:t>
      </w:r>
      <w:r>
        <w:rPr>
          <w:rStyle w:val="FontStyle35"/>
          <w:b/>
        </w:rPr>
        <w:t xml:space="preserve"> </w:t>
      </w:r>
      <w:r w:rsidR="005B5EA4">
        <w:rPr>
          <w:rStyle w:val="FontStyle35"/>
          <w:b/>
        </w:rPr>
        <w:t>(ХНИЗ)</w:t>
      </w:r>
      <w:r>
        <w:rPr>
          <w:rStyle w:val="FontStyle35"/>
          <w:b/>
        </w:rPr>
        <w:t xml:space="preserve">  </w:t>
      </w:r>
      <w:r w:rsidRPr="00D44928">
        <w:rPr>
          <w:rStyle w:val="FontStyle35"/>
          <w:b/>
        </w:rPr>
        <w:t xml:space="preserve">в </w:t>
      </w:r>
      <w:r>
        <w:rPr>
          <w:rStyle w:val="FontStyle35"/>
          <w:b/>
        </w:rPr>
        <w:t xml:space="preserve">  </w:t>
      </w:r>
      <w:r w:rsidRPr="00D44928">
        <w:rPr>
          <w:rStyle w:val="FontStyle35"/>
          <w:b/>
        </w:rPr>
        <w:t>учреждениях первичной медико-санитарной помощи Ставропольского края</w:t>
      </w:r>
      <w:r w:rsidR="00DF1F59">
        <w:rPr>
          <w:rStyle w:val="FontStyle35"/>
          <w:b/>
        </w:rPr>
        <w:t xml:space="preserve">     </w:t>
      </w:r>
    </w:p>
    <w:p w:rsidR="00B510E7" w:rsidRDefault="00DF1F59" w:rsidP="006E7261">
      <w:pPr>
        <w:pStyle w:val="Style27"/>
        <w:spacing w:line="240" w:lineRule="auto"/>
        <w:ind w:left="34" w:right="142"/>
        <w:jc w:val="left"/>
        <w:rPr>
          <w:rStyle w:val="FontStyle35"/>
          <w:b/>
        </w:rPr>
      </w:pPr>
      <w:r>
        <w:rPr>
          <w:rStyle w:val="FontStyle35"/>
          <w:b/>
        </w:rPr>
        <w:t xml:space="preserve">       </w:t>
      </w:r>
    </w:p>
    <w:p w:rsidR="00241F27" w:rsidRDefault="003132E3" w:rsidP="00241F2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</w:rPr>
        <w:t xml:space="preserve">- </w:t>
      </w:r>
      <w:r w:rsidR="00CD54A1">
        <w:rPr>
          <w:rStyle w:val="FontStyle35"/>
        </w:rPr>
        <w:t xml:space="preserve"> </w:t>
      </w:r>
      <w:r w:rsidR="00004842" w:rsidRPr="003132E3">
        <w:rPr>
          <w:rFonts w:ascii="Times New Roman" w:hAnsi="Times New Roman" w:cs="Times New Roman"/>
          <w:sz w:val="24"/>
          <w:szCs w:val="24"/>
        </w:rPr>
        <w:t>создани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е  и   поэтапное внедрение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 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07B47">
        <w:rPr>
          <w:rFonts w:ascii="Times New Roman" w:hAnsi="Times New Roman" w:cs="Times New Roman"/>
          <w:sz w:val="24"/>
          <w:szCs w:val="24"/>
        </w:rPr>
        <w:t xml:space="preserve">апробированного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 скрининга </w:t>
      </w:r>
      <w:r w:rsidR="00AC238F" w:rsidRPr="00313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7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07B47">
        <w:rPr>
          <w:rFonts w:ascii="Times New Roman" w:hAnsi="Times New Roman" w:cs="Times New Roman"/>
          <w:sz w:val="24"/>
          <w:szCs w:val="24"/>
        </w:rPr>
        <w:t>сначала в бумажном</w:t>
      </w:r>
      <w:r w:rsidRPr="003132E3">
        <w:rPr>
          <w:rFonts w:ascii="Times New Roman" w:hAnsi="Times New Roman" w:cs="Times New Roman"/>
          <w:sz w:val="24"/>
          <w:szCs w:val="24"/>
        </w:rPr>
        <w:t xml:space="preserve">,  затем </w:t>
      </w:r>
      <w:r w:rsidR="00107B47">
        <w:rPr>
          <w:rFonts w:ascii="Times New Roman" w:hAnsi="Times New Roman" w:cs="Times New Roman"/>
          <w:sz w:val="24"/>
          <w:szCs w:val="24"/>
        </w:rPr>
        <w:t xml:space="preserve"> электронном формате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2E3">
        <w:rPr>
          <w:rFonts w:ascii="Times New Roman" w:hAnsi="Times New Roman" w:cs="Times New Roman"/>
          <w:sz w:val="24"/>
          <w:szCs w:val="24"/>
        </w:rPr>
        <w:t xml:space="preserve">  </w:t>
      </w:r>
      <w:r w:rsidR="00AC238F" w:rsidRPr="003132E3">
        <w:rPr>
          <w:rFonts w:ascii="Times New Roman" w:hAnsi="Times New Roman" w:cs="Times New Roman"/>
          <w:sz w:val="24"/>
          <w:szCs w:val="24"/>
        </w:rPr>
        <w:t xml:space="preserve">факторов риска  </w:t>
      </w:r>
      <w:r w:rsidR="005B5EA4">
        <w:rPr>
          <w:rFonts w:ascii="Times New Roman" w:hAnsi="Times New Roman" w:cs="Times New Roman"/>
          <w:sz w:val="24"/>
          <w:szCs w:val="24"/>
        </w:rPr>
        <w:t xml:space="preserve">основных   </w:t>
      </w:r>
      <w:r w:rsidR="005B5EA4" w:rsidRPr="005B5EA4">
        <w:rPr>
          <w:rStyle w:val="FontStyle35"/>
        </w:rPr>
        <w:t>ХНИЗ</w:t>
      </w:r>
      <w:r w:rsidR="005B5EA4" w:rsidRPr="005B5EA4">
        <w:rPr>
          <w:rFonts w:ascii="Times New Roman" w:hAnsi="Times New Roman" w:cs="Times New Roman"/>
          <w:sz w:val="24"/>
          <w:szCs w:val="24"/>
        </w:rPr>
        <w:t xml:space="preserve"> </w:t>
      </w:r>
      <w:r w:rsidR="005B5EA4">
        <w:rPr>
          <w:rFonts w:ascii="Times New Roman" w:hAnsi="Times New Roman" w:cs="Times New Roman"/>
          <w:sz w:val="24"/>
          <w:szCs w:val="24"/>
        </w:rPr>
        <w:t xml:space="preserve">  и  их комплексной эффективной   коррекции  в популяции 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учащихся  и работающих  лиц  с  постепенным 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формированием  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 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   </w:t>
      </w:r>
      <w:r w:rsidR="00004842" w:rsidRPr="00CF3228">
        <w:rPr>
          <w:rFonts w:ascii="Times New Roman" w:hAnsi="Times New Roman" w:cs="Times New Roman"/>
          <w:sz w:val="24"/>
          <w:szCs w:val="24"/>
          <w:u w:val="single"/>
        </w:rPr>
        <w:t>автоматизированн</w:t>
      </w:r>
      <w:r w:rsidR="00CD54A1" w:rsidRPr="00CF3228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004842" w:rsidRPr="00CF32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D54A1" w:rsidRPr="00CF3228">
        <w:rPr>
          <w:rFonts w:ascii="Times New Roman" w:hAnsi="Times New Roman" w:cs="Times New Roman"/>
          <w:sz w:val="24"/>
          <w:szCs w:val="24"/>
          <w:u w:val="single"/>
        </w:rPr>
        <w:t xml:space="preserve"> баз</w:t>
      </w:r>
      <w:r w:rsidR="00004842" w:rsidRPr="00CF3228">
        <w:rPr>
          <w:rFonts w:ascii="Times New Roman" w:hAnsi="Times New Roman" w:cs="Times New Roman"/>
          <w:sz w:val="24"/>
          <w:szCs w:val="24"/>
          <w:u w:val="single"/>
        </w:rPr>
        <w:t xml:space="preserve"> данных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 в центрах здоровья, кабинетах </w:t>
      </w:r>
      <w:proofErr w:type="spellStart"/>
      <w:r w:rsidR="00CD54A1" w:rsidRPr="003132E3">
        <w:rPr>
          <w:rFonts w:ascii="Times New Roman" w:hAnsi="Times New Roman" w:cs="Times New Roman"/>
          <w:sz w:val="24"/>
          <w:szCs w:val="24"/>
        </w:rPr>
        <w:t>медпрофилактики</w:t>
      </w:r>
      <w:proofErr w:type="spellEnd"/>
      <w:r w:rsidR="00CD54A1" w:rsidRPr="003132E3">
        <w:rPr>
          <w:rFonts w:ascii="Times New Roman" w:hAnsi="Times New Roman" w:cs="Times New Roman"/>
          <w:sz w:val="24"/>
          <w:szCs w:val="24"/>
        </w:rPr>
        <w:t xml:space="preserve"> и др.</w:t>
      </w:r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первичных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="00CD54A1" w:rsidRPr="003132E3">
        <w:rPr>
          <w:rFonts w:ascii="Times New Roman" w:hAnsi="Times New Roman" w:cs="Times New Roman"/>
          <w:sz w:val="24"/>
          <w:szCs w:val="24"/>
        </w:rPr>
        <w:t xml:space="preserve">структурах </w:t>
      </w:r>
      <w:r w:rsidR="00004842" w:rsidRPr="003132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5EA4" w:rsidRPr="0035395C" w:rsidRDefault="00241F27" w:rsidP="00241F27">
      <w:pPr>
        <w:ind w:left="-284"/>
        <w:rPr>
          <w:rStyle w:val="FontStyle35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EA4">
        <w:rPr>
          <w:rStyle w:val="FontStyle35"/>
          <w:b/>
        </w:rPr>
        <w:t xml:space="preserve"> </w:t>
      </w:r>
      <w:r w:rsidR="005B5EA4" w:rsidRPr="0035395C">
        <w:rPr>
          <w:rStyle w:val="FontStyle35"/>
        </w:rPr>
        <w:t>освоение</w:t>
      </w:r>
      <w:r w:rsidR="00107B47">
        <w:rPr>
          <w:rStyle w:val="FontStyle35"/>
        </w:rPr>
        <w:t xml:space="preserve"> </w:t>
      </w:r>
      <w:r w:rsidR="005B5EA4" w:rsidRPr="0035395C">
        <w:rPr>
          <w:rStyle w:val="FontStyle35"/>
        </w:rPr>
        <w:t xml:space="preserve"> и внедрение технологии  </w:t>
      </w:r>
      <w:r w:rsidR="005B5EA4" w:rsidRPr="00CF3228">
        <w:rPr>
          <w:rStyle w:val="FontStyle35"/>
          <w:u w:val="single"/>
        </w:rPr>
        <w:t>«Профилактического вмешательства на рабочем месте»</w:t>
      </w:r>
      <w:r w:rsidRPr="00CF3228">
        <w:rPr>
          <w:rStyle w:val="FontStyle35"/>
          <w:u w:val="single"/>
        </w:rPr>
        <w:t>,</w:t>
      </w:r>
      <w:r w:rsidR="005B5EA4" w:rsidRPr="00CF3228">
        <w:rPr>
          <w:rStyle w:val="FontStyle35"/>
          <w:u w:val="single"/>
        </w:rPr>
        <w:t xml:space="preserve"> </w:t>
      </w:r>
      <w:r w:rsidRPr="00CF3228">
        <w:rPr>
          <w:rStyle w:val="FontStyle35"/>
          <w:u w:val="single"/>
        </w:rPr>
        <w:t xml:space="preserve">как  комплексной  </w:t>
      </w:r>
      <w:r w:rsidR="005B5EA4" w:rsidRPr="00CF3228">
        <w:rPr>
          <w:rStyle w:val="FontStyle35"/>
          <w:u w:val="single"/>
        </w:rPr>
        <w:t>образовательно-мотивационн</w:t>
      </w:r>
      <w:r w:rsidRPr="00CF3228">
        <w:rPr>
          <w:rStyle w:val="FontStyle35"/>
          <w:u w:val="single"/>
        </w:rPr>
        <w:t>ой  профилактической системы,</w:t>
      </w:r>
      <w:r>
        <w:rPr>
          <w:rStyle w:val="FontStyle35"/>
        </w:rPr>
        <w:t xml:space="preserve"> предназначенной для </w:t>
      </w:r>
      <w:r w:rsidR="00107B47">
        <w:rPr>
          <w:rStyle w:val="FontStyle35"/>
        </w:rPr>
        <w:t xml:space="preserve">современного   </w:t>
      </w:r>
      <w:r>
        <w:rPr>
          <w:rStyle w:val="FontStyle35"/>
        </w:rPr>
        <w:t xml:space="preserve">скрининга угроз здоровью, формирования групп риска,  </w:t>
      </w:r>
      <w:r>
        <w:rPr>
          <w:rStyle w:val="FontStyle35"/>
        </w:rPr>
        <w:lastRenderedPageBreak/>
        <w:t xml:space="preserve">проведения </w:t>
      </w:r>
      <w:proofErr w:type="spellStart"/>
      <w:r>
        <w:rPr>
          <w:rStyle w:val="FontStyle35"/>
        </w:rPr>
        <w:t>пофакторной</w:t>
      </w:r>
      <w:proofErr w:type="spellEnd"/>
      <w:r>
        <w:rPr>
          <w:rStyle w:val="FontStyle35"/>
        </w:rPr>
        <w:t xml:space="preserve"> профилактики</w:t>
      </w:r>
      <w:r w:rsidR="00107B47">
        <w:rPr>
          <w:rStyle w:val="FontStyle35"/>
        </w:rPr>
        <w:t xml:space="preserve">  </w:t>
      </w:r>
      <w:r>
        <w:rPr>
          <w:rStyle w:val="FontStyle35"/>
        </w:rPr>
        <w:t xml:space="preserve"> и сохранения  здоровья здоровых лиц </w:t>
      </w:r>
      <w:r w:rsidR="00107B47">
        <w:rPr>
          <w:rStyle w:val="FontStyle35"/>
        </w:rPr>
        <w:t xml:space="preserve"> на уровне организованных   коллективов</w:t>
      </w:r>
      <w:r w:rsidR="005B5EA4" w:rsidRPr="0035395C">
        <w:rPr>
          <w:rStyle w:val="FontStyle35"/>
        </w:rPr>
        <w:t xml:space="preserve"> </w:t>
      </w:r>
    </w:p>
    <w:p w:rsidR="006E7261" w:rsidRDefault="006E7261" w:rsidP="002414E7">
      <w:pPr>
        <w:pStyle w:val="a3"/>
        <w:rPr>
          <w:rStyle w:val="FontStyle35"/>
          <w:b/>
        </w:rPr>
      </w:pPr>
      <w:r>
        <w:rPr>
          <w:rStyle w:val="FontStyle35"/>
          <w:b/>
        </w:rPr>
        <w:t xml:space="preserve"> </w:t>
      </w:r>
    </w:p>
    <w:p w:rsidR="00241F27" w:rsidRPr="00D44928" w:rsidRDefault="00241F27" w:rsidP="00241F27">
      <w:pPr>
        <w:pStyle w:val="a3"/>
        <w:rPr>
          <w:rStyle w:val="FontStyle35"/>
          <w:b/>
        </w:rPr>
      </w:pPr>
      <w:r w:rsidRPr="00D44928">
        <w:rPr>
          <w:rStyle w:val="FontStyle35"/>
          <w:b/>
        </w:rPr>
        <w:t xml:space="preserve">Профилактика вредных привычек, формирование основ здорового образа жизни, </w:t>
      </w:r>
    </w:p>
    <w:p w:rsidR="00241F27" w:rsidRDefault="00241F27" w:rsidP="00241F27">
      <w:pPr>
        <w:pStyle w:val="a3"/>
        <w:rPr>
          <w:rStyle w:val="FontStyle35"/>
          <w:b/>
        </w:rPr>
      </w:pPr>
      <w:r w:rsidRPr="00D44928">
        <w:rPr>
          <w:rStyle w:val="FontStyle35"/>
          <w:b/>
        </w:rPr>
        <w:t>рационализация питания среди де</w:t>
      </w:r>
      <w:r>
        <w:rPr>
          <w:rStyle w:val="FontStyle35"/>
          <w:b/>
        </w:rPr>
        <w:t>тей,</w:t>
      </w:r>
      <w:r w:rsidRPr="00D44928">
        <w:rPr>
          <w:rStyle w:val="FontStyle35"/>
          <w:b/>
        </w:rPr>
        <w:t xml:space="preserve"> подростков</w:t>
      </w:r>
      <w:r>
        <w:rPr>
          <w:rStyle w:val="FontStyle35"/>
          <w:b/>
        </w:rPr>
        <w:t xml:space="preserve"> и молодёжи </w:t>
      </w:r>
      <w:r w:rsidRPr="00D44928">
        <w:rPr>
          <w:rStyle w:val="FontStyle35"/>
          <w:b/>
        </w:rPr>
        <w:t xml:space="preserve"> в Ставропольском крае</w:t>
      </w:r>
      <w:r>
        <w:rPr>
          <w:rStyle w:val="FontStyle35"/>
          <w:b/>
        </w:rPr>
        <w:t xml:space="preserve">  </w:t>
      </w:r>
    </w:p>
    <w:p w:rsidR="00241F27" w:rsidRDefault="00241F27" w:rsidP="006E7261">
      <w:pPr>
        <w:pStyle w:val="a3"/>
        <w:rPr>
          <w:rStyle w:val="FontStyle35"/>
          <w:b/>
        </w:rPr>
      </w:pPr>
    </w:p>
    <w:p w:rsidR="00B510E7" w:rsidRDefault="00B510E7" w:rsidP="006E7261">
      <w:pPr>
        <w:pStyle w:val="a3"/>
        <w:rPr>
          <w:rStyle w:val="FontStyle35"/>
          <w:b/>
        </w:rPr>
      </w:pPr>
    </w:p>
    <w:p w:rsidR="00004842" w:rsidRPr="00CF3228" w:rsidRDefault="000C5F84" w:rsidP="000C5F84">
      <w:pPr>
        <w:ind w:left="-284"/>
        <w:rPr>
          <w:rStyle w:val="FontStyle35"/>
          <w:u w:val="single"/>
        </w:rPr>
      </w:pPr>
      <w:r w:rsidRPr="001D76E4">
        <w:rPr>
          <w:rStyle w:val="FontStyle35"/>
        </w:rPr>
        <w:t xml:space="preserve">1. </w:t>
      </w:r>
      <w:r w:rsidRPr="00CF3228">
        <w:rPr>
          <w:rStyle w:val="FontStyle35"/>
          <w:u w:val="single"/>
        </w:rPr>
        <w:t>Привлечение профессионалов духовно-гуманитарной сферы</w:t>
      </w:r>
      <w:r w:rsidR="00107B47" w:rsidRPr="00CF3228">
        <w:rPr>
          <w:rStyle w:val="FontStyle35"/>
          <w:u w:val="single"/>
        </w:rPr>
        <w:t xml:space="preserve"> разного уровня </w:t>
      </w:r>
      <w:r w:rsidRPr="00CF3228">
        <w:rPr>
          <w:rStyle w:val="FontStyle35"/>
          <w:u w:val="single"/>
        </w:rPr>
        <w:t xml:space="preserve"> </w:t>
      </w:r>
      <w:r w:rsidR="00B510E7" w:rsidRPr="00CF3228">
        <w:rPr>
          <w:rStyle w:val="FontStyle35"/>
          <w:u w:val="single"/>
        </w:rPr>
        <w:t>(</w:t>
      </w:r>
      <w:r w:rsidR="00107B47" w:rsidRPr="00CF3228">
        <w:rPr>
          <w:rStyle w:val="FontStyle35"/>
          <w:u w:val="single"/>
        </w:rPr>
        <w:t xml:space="preserve">школьных психологов,  </w:t>
      </w:r>
      <w:r w:rsidR="00B510E7" w:rsidRPr="00CF3228">
        <w:rPr>
          <w:rStyle w:val="FontStyle35"/>
          <w:u w:val="single"/>
        </w:rPr>
        <w:t xml:space="preserve">преподавателей </w:t>
      </w:r>
      <w:proofErr w:type="gramStart"/>
      <w:r w:rsidR="00B510E7" w:rsidRPr="00CF3228">
        <w:rPr>
          <w:rStyle w:val="FontStyle35"/>
          <w:u w:val="single"/>
        </w:rPr>
        <w:t>–ф</w:t>
      </w:r>
      <w:proofErr w:type="gramEnd"/>
      <w:r w:rsidR="00B510E7" w:rsidRPr="00CF3228">
        <w:rPr>
          <w:rStyle w:val="FontStyle35"/>
          <w:u w:val="single"/>
        </w:rPr>
        <w:t xml:space="preserve">илософов, социологов, психологов, </w:t>
      </w:r>
      <w:r w:rsidR="00107B47" w:rsidRPr="00CF3228">
        <w:rPr>
          <w:rStyle w:val="FontStyle35"/>
          <w:u w:val="single"/>
        </w:rPr>
        <w:t xml:space="preserve">а также  </w:t>
      </w:r>
      <w:r w:rsidR="00B510E7" w:rsidRPr="00CF3228">
        <w:rPr>
          <w:rStyle w:val="FontStyle35"/>
          <w:u w:val="single"/>
        </w:rPr>
        <w:t xml:space="preserve"> священнослужителей, теологов   и пр. и пр.)  </w:t>
      </w:r>
      <w:r w:rsidRPr="00CF3228">
        <w:rPr>
          <w:rStyle w:val="FontStyle35"/>
          <w:u w:val="single"/>
        </w:rPr>
        <w:t xml:space="preserve">в рамках рабочей </w:t>
      </w:r>
      <w:r w:rsidR="00107B47" w:rsidRPr="00CF3228">
        <w:rPr>
          <w:rStyle w:val="FontStyle35"/>
          <w:u w:val="single"/>
        </w:rPr>
        <w:t xml:space="preserve">межведомственной </w:t>
      </w:r>
      <w:r w:rsidR="001D76E4" w:rsidRPr="00CF3228">
        <w:rPr>
          <w:rStyle w:val="FontStyle35"/>
          <w:u w:val="single"/>
        </w:rPr>
        <w:t xml:space="preserve">аналитической </w:t>
      </w:r>
      <w:r w:rsidRPr="00CF3228">
        <w:rPr>
          <w:rStyle w:val="FontStyle35"/>
          <w:u w:val="single"/>
        </w:rPr>
        <w:t xml:space="preserve">группы </w:t>
      </w:r>
      <w:r w:rsidR="001D76E4" w:rsidRPr="00CF3228">
        <w:rPr>
          <w:rStyle w:val="FontStyle35"/>
          <w:u w:val="single"/>
        </w:rPr>
        <w:t xml:space="preserve"> </w:t>
      </w:r>
      <w:r w:rsidR="00107B47" w:rsidRPr="00CF3228">
        <w:rPr>
          <w:rStyle w:val="FontStyle35"/>
          <w:u w:val="single"/>
        </w:rPr>
        <w:t xml:space="preserve">экспертов </w:t>
      </w:r>
      <w:r w:rsidR="001D76E4" w:rsidRPr="00CF3228">
        <w:rPr>
          <w:rStyle w:val="FontStyle35"/>
          <w:u w:val="single"/>
        </w:rPr>
        <w:t xml:space="preserve">при МЗ </w:t>
      </w:r>
      <w:r w:rsidR="00107B47" w:rsidRPr="00CF3228">
        <w:rPr>
          <w:rStyle w:val="FontStyle35"/>
          <w:u w:val="single"/>
        </w:rPr>
        <w:t xml:space="preserve"> и МО  </w:t>
      </w:r>
      <w:r w:rsidR="001D76E4" w:rsidRPr="00CF3228">
        <w:rPr>
          <w:rStyle w:val="FontStyle35"/>
          <w:u w:val="single"/>
        </w:rPr>
        <w:t xml:space="preserve">СК  </w:t>
      </w:r>
      <w:r w:rsidRPr="00CF3228">
        <w:rPr>
          <w:rStyle w:val="FontStyle35"/>
          <w:u w:val="single"/>
        </w:rPr>
        <w:t xml:space="preserve">по выработке комплексных интегрированных подходов к формированию </w:t>
      </w:r>
      <w:r w:rsidR="00B510E7" w:rsidRPr="00CF3228">
        <w:rPr>
          <w:rStyle w:val="FontStyle35"/>
          <w:u w:val="single"/>
        </w:rPr>
        <w:t>у де</w:t>
      </w:r>
      <w:r w:rsidR="001D76E4" w:rsidRPr="00CF3228">
        <w:rPr>
          <w:rStyle w:val="FontStyle35"/>
          <w:u w:val="single"/>
        </w:rPr>
        <w:t xml:space="preserve">тей, подростков и молодёжи </w:t>
      </w:r>
    </w:p>
    <w:p w:rsidR="00004842" w:rsidRPr="00CF3228" w:rsidRDefault="00004842" w:rsidP="000C5F84">
      <w:pPr>
        <w:ind w:left="-284"/>
        <w:rPr>
          <w:rStyle w:val="FontStyle35"/>
          <w:u w:val="single"/>
        </w:rPr>
      </w:pPr>
      <w:r w:rsidRPr="00CF3228">
        <w:rPr>
          <w:rStyle w:val="FontStyle35"/>
          <w:u w:val="single"/>
        </w:rPr>
        <w:t>* позитивных поведенческих стереотипов, как основы  для  устойчивой приверженности к здоровому стилю жизни  и эффективной  самозащиты от различных  зависимостей</w:t>
      </w:r>
    </w:p>
    <w:p w:rsidR="000C5F84" w:rsidRPr="00CF3228" w:rsidRDefault="00004842" w:rsidP="000C5F84">
      <w:pPr>
        <w:ind w:left="-284"/>
        <w:rPr>
          <w:rStyle w:val="FontStyle35"/>
          <w:u w:val="single"/>
        </w:rPr>
      </w:pPr>
      <w:r w:rsidRPr="00CF3228">
        <w:rPr>
          <w:rStyle w:val="FontStyle35"/>
          <w:u w:val="single"/>
        </w:rPr>
        <w:t xml:space="preserve">* базовых  элементов  </w:t>
      </w:r>
      <w:proofErr w:type="spellStart"/>
      <w:r w:rsidR="000C5F84" w:rsidRPr="00CF3228">
        <w:rPr>
          <w:rStyle w:val="FontStyle35"/>
          <w:u w:val="single"/>
        </w:rPr>
        <w:t>саногенного</w:t>
      </w:r>
      <w:proofErr w:type="spellEnd"/>
      <w:r w:rsidR="000C5F84" w:rsidRPr="00CF3228">
        <w:rPr>
          <w:rStyle w:val="FontStyle35"/>
          <w:u w:val="single"/>
        </w:rPr>
        <w:t xml:space="preserve"> </w:t>
      </w:r>
      <w:r w:rsidRPr="00CF3228">
        <w:rPr>
          <w:rStyle w:val="FontStyle35"/>
          <w:u w:val="single"/>
        </w:rPr>
        <w:t xml:space="preserve"> </w:t>
      </w:r>
      <w:r w:rsidR="000C5F84" w:rsidRPr="00CF3228">
        <w:rPr>
          <w:rStyle w:val="FontStyle35"/>
          <w:u w:val="single"/>
        </w:rPr>
        <w:t>мышления</w:t>
      </w:r>
      <w:r w:rsidR="001D76E4" w:rsidRPr="00CF3228">
        <w:rPr>
          <w:rStyle w:val="FontStyle35"/>
          <w:u w:val="single"/>
        </w:rPr>
        <w:t>, как основы</w:t>
      </w:r>
      <w:r w:rsidR="000C5F84" w:rsidRPr="00CF3228">
        <w:rPr>
          <w:rStyle w:val="FontStyle35"/>
          <w:u w:val="single"/>
        </w:rPr>
        <w:t xml:space="preserve"> </w:t>
      </w:r>
      <w:r w:rsidR="00B510E7" w:rsidRPr="00CF3228">
        <w:rPr>
          <w:rStyle w:val="FontStyle35"/>
          <w:u w:val="single"/>
        </w:rPr>
        <w:t>внутренней самозащиты от различных  зависимостей и устойчивой приверженности к здоровому стилю жизни</w:t>
      </w:r>
    </w:p>
    <w:p w:rsidR="000C5F84" w:rsidRPr="00CF3228" w:rsidRDefault="000C5F84" w:rsidP="006E7261">
      <w:pPr>
        <w:pStyle w:val="a3"/>
        <w:rPr>
          <w:rStyle w:val="FontStyle35"/>
          <w:b/>
          <w:u w:val="single"/>
        </w:rPr>
      </w:pPr>
    </w:p>
    <w:p w:rsidR="00E406D9" w:rsidRDefault="00E406D9" w:rsidP="006E7261">
      <w:pPr>
        <w:pStyle w:val="a3"/>
        <w:rPr>
          <w:b/>
        </w:rPr>
      </w:pPr>
      <w:r>
        <w:rPr>
          <w:b/>
        </w:rPr>
        <w:t xml:space="preserve">- Мероприятия, направленные на раннее выявление и  снижение смертности среди населения от социально  значимой  патологии  </w:t>
      </w:r>
    </w:p>
    <w:p w:rsidR="00927CCD" w:rsidRDefault="00927CCD" w:rsidP="006E7261">
      <w:pPr>
        <w:pStyle w:val="a3"/>
        <w:rPr>
          <w:b/>
        </w:rPr>
      </w:pPr>
    </w:p>
    <w:p w:rsidR="00927CCD" w:rsidRPr="00927CCD" w:rsidRDefault="00927CCD" w:rsidP="006E7261">
      <w:pPr>
        <w:pStyle w:val="a3"/>
      </w:pPr>
      <w:r>
        <w:rPr>
          <w:b/>
        </w:rPr>
        <w:t xml:space="preserve">-  </w:t>
      </w:r>
      <w:r w:rsidRPr="00927CCD">
        <w:t xml:space="preserve">создание / оптимизация работы     кабинетов/отделений  эпидемиологии, скрининга и профилактики </w:t>
      </w:r>
      <w:proofErr w:type="gramStart"/>
      <w:r w:rsidRPr="00927CCD">
        <w:t>сердечно-сосудистых</w:t>
      </w:r>
      <w:proofErr w:type="gramEnd"/>
      <w:r w:rsidRPr="00927CCD">
        <w:t xml:space="preserve"> / онкологических заболеваний</w:t>
      </w:r>
      <w:r>
        <w:t xml:space="preserve">, как основных социально значимых заболеваний  </w:t>
      </w:r>
      <w:r w:rsidRPr="00927CCD">
        <w:t xml:space="preserve"> на базе  краевого кардиологического / онкологического  диспансеров</w:t>
      </w:r>
      <w:r>
        <w:t xml:space="preserve"> разработки  современных инновационных  профилактических  технологий  и  их  дальнейшего  внедрения в широкую медицинскую практику, включая  первичное звено здравоохранения</w:t>
      </w:r>
    </w:p>
    <w:p w:rsidR="00A028BE" w:rsidRDefault="00A028BE" w:rsidP="008E569C">
      <w:pPr>
        <w:pStyle w:val="a3"/>
        <w:rPr>
          <w:b/>
        </w:rPr>
      </w:pPr>
    </w:p>
    <w:p w:rsidR="00C07F7E" w:rsidRPr="00C07F7E" w:rsidRDefault="00C07F7E" w:rsidP="00D2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7E">
        <w:rPr>
          <w:rFonts w:ascii="Times New Roman" w:hAnsi="Times New Roman" w:cs="Times New Roman"/>
          <w:b/>
          <w:sz w:val="28"/>
          <w:szCs w:val="28"/>
        </w:rPr>
        <w:t>ПРОЕКТЫ ЦСЗ НИО ПО ЗДОРОВЬЕСБЕРЕЖЕНИЮ И ФОРМИРОВАНИЮ ЗОЖ  В СтГМУ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1. Хочешь быть успешным – будь здоровым! 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2. Студенческую диспансеризацию в жизнь!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студентов-медиков ради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бужущего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России!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4.Сосудистый возраст  молодых и факторы риска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5. Студенческий холестерин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6. Умей управлять своим стрессом!</w:t>
      </w:r>
    </w:p>
    <w:p w:rsidR="00C07F7E" w:rsidRPr="00C07F7E" w:rsidRDefault="00C07F7E" w:rsidP="00C07F7E">
      <w:pPr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7. Центр студенческого здоровья как учебная база медицинского университета</w:t>
      </w:r>
    </w:p>
    <w:p w:rsidR="008E569C" w:rsidRDefault="008E569C" w:rsidP="008E569C">
      <w:pPr>
        <w:pStyle w:val="a3"/>
        <w:rPr>
          <w:b/>
        </w:rPr>
      </w:pPr>
    </w:p>
    <w:p w:rsidR="001B669A" w:rsidRDefault="001B669A" w:rsidP="008E569C">
      <w:pPr>
        <w:pStyle w:val="a3"/>
        <w:rPr>
          <w:b/>
        </w:rPr>
      </w:pP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Название проекта: </w:t>
      </w:r>
      <w:proofErr w:type="spellStart"/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Волонтёрству</w:t>
      </w:r>
      <w:proofErr w:type="spellEnd"/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студентов-медиков  быть!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Контактное лицо Евсевьева Мария Евгеньевна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Электронный адрес </w:t>
      </w:r>
      <w:hyperlink r:id="rId6" w:history="1">
        <w:r w:rsidRPr="00C07F7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evsevieva@mail.ru</w:t>
        </w:r>
      </w:hyperlink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Контактный телефон </w:t>
      </w: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(8652) 56-09-05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Организатор проекта: Ставропольский государственный медицинский университет (СтГМУ) Организация 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Место реализации проекта Северо-Кавказский регион г. Ставрополь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Время проведения:  Начало 01.09.2016, окончание 30.06.2017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Коллектив проекта: 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1. Евсевьева Мария Евгеньевна, профессор, Заслуженный врач РФ, начальник  Центра студенческого здоровья НИО СтГМУ, руководство и координация проекта, материальное и техническое обеспечение проекта, тренинги со студентами-волонтёрами, консультации и контроль их деятельности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2.Сергеева Оксана Владимировна, доцент, к.м.н., врач Центра студенческого здоровья НИО, руководство и координация проекта, материальное и техническое обеспечение проекта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Русиди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Анжелика Васильевна, врач Центра студенческого здоровья НИО СтГМУ, тренинги со студентами-волонтёрами, консультации и контроль их деятельности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Итальянцева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Е.В., врач Центра студенческого здоровья НИО СтГМУ, тренинги со студентами-волонтёрами, консультации и контроль их деятельности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Чудновский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Е.В., врач-психотерапевт Центра студенческого здоровья НИО СтГМУ, тренинги со студентами-волонтёрами, консультации и контроль их деятельности, при необходимости оказание психологической помощи для эффективного выполнения волонтёрской деятельности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создание эффективного волонтёрского движения студентов-медиков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формированию здорового образа жизни (ЗОЖ) среди молодёжи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разъяснительная работа среди студентов-медиков всех курсов по вопросам значимости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жизнесберегающих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мероприятий для сохранения ресурсов здоровья нации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2. проведение тренингов со студентами по оценке угроз здоровью молодёжи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3. формирование у студентов-медиков способности и готовности к проведению массовой, групповой и индивидуальной профилактической деятельности среди молодёжи и подростков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вовлечение волонтёров в проведение массовой (оздоровительно-просветительские акции на улицах, площадях, во дворах) и групповой (вузы, лицеи, колледжи, школы) агитационной работы среди молодёжи и подростков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5. создание силами волонтёров электронных и прочих материалов для последующего изготовления наглядной агитации оздоровительной направленности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подготовка и проведение с участием волонтёров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оздоровотельно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-просветительских молодёжных мероприятий, приуроченных к знаменательным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здоровье-ориентированным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Дням календаря – День молодёжи, День здоровья, День борьбы с артериальной гипертензией, День борьбы с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табакокурением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др. 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Описание проекта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результате осуществления проекта будет усовершенствована существующая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воспитательно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-образовательная система, направленная на формирование среди студентов-медиков волонтёрского движения, способствующего распространению навыков ЗОЖ среди сверстников.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 включает следующие элементы: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формирование адекватных представлений студентов-медиков о: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проблеме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сверхсмертности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РФ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показателях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молодёжного здоровья и его прогнозе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социально-экономической и геополитической значимости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здоровья российской молодёжи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путях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преодоления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сверхсмертности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РФ и др.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формирование у студентов-волонтёров практических навыков по проведению экспресс-оценки у сверстников ресурсов здоровья и его </w:t>
      </w: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прогноза, а также навыков по проведению массовой, групповой и индивидуальной профилактической деятельности с целью формирования навыков ЗОЖ среди молодёжи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Актуальность, анализ ситуации, предшествующей реализации проекта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Сегодня молодёжь РФ — это 39,6 миллиона молодых граждан — более 27 % от общей численности населения страны. Общая тенденция свидетельствует об ухудшении здоровья нашей молодёжи. Более 50% выпускников школ уже имеют по 2 и более хронических заболевания. Лишь 15% выпускников можно считать здоровыми.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основе такого снижения показателей здоровья молодёжи играет, конечно же, роль ухудшение состояния внешней среды в плане её возросшей агрессивности по отношению к человеку. Но следует также учитывать всё чаще встречающееся наличие отрицательных поведенческих стереотипов у современной молодёжи. Так, статистический анализ свидетельствует, что московские студенты: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регулярно курят –   40%;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употребляют пиво –  38%;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употребляют вино –  18%;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употребляют крепкие напитки –   15%;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пробовали наркотики – 25%.  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Навыки здорового питания и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саногенного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мышления также часто отсутствуют у молодёжи. О важности наличия последнего фактора –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здоровье-ориентированного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мышления, как несомненного показателя здоровья индивидуума в отдельности и всего социума в целом свидетельствует официальная статистика.   Для решения указанных проблем необходимо срочно формировать комплексную систему эффективного оздоровления российской молодёжи. В этой системе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волонтёрство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студентов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–м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едиков должно занимать достойное место.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Механизм реализации процесса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Основным звеном в реализации проекта является функционирующий на базе НИО СтГМУ Центр студенческого здоровья, в штате которого работают руководитель центра и четыре  врача, включая психотерапевта. Руководитель центра д.м.н., профессор, Заслуженный врач РФ, много лет успешно разрабатывает вопросы здоровьесбережения молодого и трудоспособного контингента, являясь автором многочисленных публикаций и научным руководителем около двадцати диссертаций по указанной проблематике.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Центр является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воспитательно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-оздоровительной, учебно-методической, консультативно-профилактической и научно-исследовательской базой для решения разнообразных вопросов по проблеме формирования навыков ЗОЖ среди лиц молодого возраста, оценке их функциональных ресурсов здоровья, выявления у них факторов риска социально опасных заболеваний и их эффективной коррекции с целью улучшения прогностических показателей здоровья. 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При этом основным аспектом деятельности Центра является активное привлечение на добровольной основе студентов СтГМА к превентивной работе по выполнению перечисленных выше задач, через систему мероприятий, направленных на приобретение практических навыков профилактической деятельности, а также способствующих личностному и духовному росту самих студентов-волонтёров. Совершенствование системы волонтёрского движения студентов-медиков по формированию ЗОЖ среди сверстников - важное звено результативного функционирования всей системы здоровьесбережения молодёжи.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Элементами этой системы являются: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1. тренинги по приобретению навыков у старшекурсников СтГМУ  проведения профилактических акций молодёжной направленности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2. тренинги по комплексной экспресс-диагностике наиболее значимых факторов риска социально-опасных заболеваний у себя и своих сверстников</w:t>
      </w:r>
      <w:proofErr w:type="gramEnd"/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3. тренинги по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психометрической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экспресс-диагностике личностных особенностей, предрасполагающих к появлению различных зависимостей у молодого контингента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4. создание волонтёрами собственных продуктов по содержанию для последующего изготовления наглядной агитации профилактической направленности: красочных листовок, плакатов социально ориентированного содержания, представленных в «Галерее студенческого здоровья»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5. участие волонтёров в подготовке и проведении массовых превентивных молодёжных акций в соответствии с календарными датами – День Российского студенчества, день Здоровья, День борьбы с курением и пр. среди учащихся школ, лицеев, колледжей города, а также среди студентов младших курсов.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Схема работы ЦСЗ строится по принципу «зонтичной системы», которая подразумевает налаживание студентами-волонтёрами контактов со студентами внутри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медуниверситета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а также со студентами других вузов и старшеклассниками школ города, а в будущем и края. Оказывая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оздоравливающее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влияние на своих сверстников, тем самым, студенты-волонтёры способствуют формированию у своих сверстников положительных поведенческих стереотипов. Создаются условия для расширения 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здоровье-ориентированного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пространства среди молодёжи и формирования своеобразной молодёжной субкультуры, ориентированной на рациональный стиль жизни. 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Эффективность проекта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(описание фактических результатов с указанием количественных и качественных индикаторов и методов их измерения)</w:t>
      </w:r>
    </w:p>
    <w:p w:rsidR="00C07F7E" w:rsidRP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Описанная выше волонтёрская деятельность оказывает благотворное влияние, как на самих волонтёров-старшекурсников, так и на учащихся младших курсов СтГМУ и других учебных заведений, которые являются объектами волонтёрской деятельности. Среди студентов-добровольцев, участвующих в реализации представленного проекта, за прошлый  год </w:t>
      </w: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волонтёрской деятельности достоверно снизилась представленность различных факторов риска социально значимых заболеваний. Так, если на старте своего участия в описанной работе количество лиц  с признаками повышенной массы тела (ИМТ более 25 кг\м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равнялось почти 18%, то к концу года их стало уже втрое меньше. Если вначале студентов-курильщиков по данным анкетирования (персонального и анонимного) было почти 31%, то к концу года – всего лишь 9%. Причём, аналогичные данные получены по результатам такого объективного исследования, как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смоук-лайзер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(производство Великобритания). Использование психометрических диагностических карт (анонимный вариант) помогло установить, что в начале своей деятельности у 35% волонтёров выявлялись те или иные признаки высокого стресса, к концу первого года работы – лишь у 11% продолжали сохраняться указанные личностные особенности.  Эти результаты согласовывались с данными изучения вариабельности сердечного ритма у студентов-волонтёров - их адаптационный регуляторный потенциал достоверно увеличился в среднем на треть от исходного уровня. Аналогичные методы исследования, использованные для сравнительной оценки ресурсов здоровья у поступивших в академию </w:t>
      </w:r>
      <w:proofErr w:type="gram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и у её</w:t>
      </w:r>
      <w:proofErr w:type="gram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выпускников однозначно свидетельствуют об их заметном снижении в течение шести лет обучения, что является лишним аргументом в пользу необходимости скорейшего внедрения указанной </w:t>
      </w:r>
      <w:proofErr w:type="spellStart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воспитательно</w:t>
      </w:r>
      <w:proofErr w:type="spellEnd"/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-образовательной системы оздоровления учащейся  молодёжи.</w:t>
      </w:r>
    </w:p>
    <w:p w:rsidR="00C07F7E" w:rsidRP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07F7E">
        <w:rPr>
          <w:rFonts w:ascii="Times New Roman" w:eastAsia="MS Mincho" w:hAnsi="Times New Roman" w:cs="Times New Roman"/>
          <w:sz w:val="28"/>
          <w:szCs w:val="28"/>
          <w:lang w:eastAsia="ja-JP"/>
        </w:rPr>
        <w:t>Всего за прошлый год описанной  деятельности Центра молодёжного здоровья к волонтёрской работе приобщились 123 студента-медика старших курсов СтГМУ.</w:t>
      </w:r>
    </w:p>
    <w:p w:rsidR="00C07F7E" w:rsidRPr="00C07F7E" w:rsidRDefault="00C07F7E" w:rsidP="00C07F7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271FC" w:rsidRDefault="00D271FC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271FC" w:rsidRDefault="00D271FC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271FC" w:rsidRDefault="00D271FC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271FC" w:rsidRDefault="00D271FC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271FC" w:rsidRDefault="00D271FC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7F7E" w:rsidRDefault="00C07F7E" w:rsidP="00C07F7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Название </w:t>
      </w:r>
      <w:r w:rsidRPr="00552B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проекта: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                                 </w:t>
      </w:r>
      <w:r w:rsidRPr="004F7D6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Студенческую науку - на службу </w:t>
      </w:r>
      <w:proofErr w:type="gramStart"/>
      <w:r w:rsidRPr="004F7D62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студенческому</w:t>
      </w:r>
      <w:proofErr w:type="gramEnd"/>
      <w:r w:rsidRPr="004F7D6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здоровь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е-сбережению</w:t>
      </w:r>
      <w:r w:rsidRPr="004F7D62">
        <w:rPr>
          <w:rFonts w:ascii="Times New Roman" w:eastAsia="MS Mincho" w:hAnsi="Times New Roman" w:cs="Times New Roman"/>
          <w:sz w:val="28"/>
          <w:szCs w:val="28"/>
          <w:lang w:eastAsia="ja-JP"/>
        </w:rPr>
        <w:t>!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Контактное лицо Евсевьева Мария Евгеньевна</w:t>
      </w: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Электронный адрес </w:t>
      </w:r>
      <w:hyperlink r:id="rId7" w:history="1">
        <w:r w:rsidRPr="00552BF7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evsevieva@mail.ru</w:t>
        </w:r>
      </w:hyperlink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Контактный телефон </w:t>
      </w:r>
      <w:r w:rsidRPr="00552B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(8652) 56-09-05</w:t>
      </w: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Организатор проекта: Ставропольский государственный медицинский университет (СтГМУ) Организация </w:t>
      </w: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Место реализации проекта Северо-Кавказский регион г. Ставрополь</w:t>
      </w: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Время проведения Начало 01.09.2016 окончание 30.06.2017</w:t>
      </w:r>
    </w:p>
    <w:p w:rsidR="00C07F7E" w:rsidRPr="00552BF7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093B24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3B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Коллектив проекта: </w:t>
      </w:r>
    </w:p>
    <w:p w:rsidR="00C07F7E" w:rsidRPr="00093B24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Евсевьева Мария Евгеньевна, профессор, Заслуженный врач РФ, начальник  Центра студенческого здоровья НИО СтГМУ,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зав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.к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афедрой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факультетской терапии - </w:t>
      </w:r>
      <w:r w:rsidRPr="00093B24">
        <w:rPr>
          <w:rFonts w:ascii="Times New Roman" w:eastAsia="MS Mincho" w:hAnsi="Times New Roman" w:cs="Times New Roman"/>
          <w:sz w:val="28"/>
          <w:szCs w:val="28"/>
          <w:lang w:eastAsia="ja-JP"/>
        </w:rPr>
        <w:t>руководство выполнением проекта, материальное и техническое обеспечение проекта, консультации исполнителей проекта и контроль их деятельности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2.Сергеева Оксана Владимировна, доцент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кафедры факультетской терапии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, к.м.н., врач Цен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тра студенческого здоровья НИО СтГМУ  - </w:t>
      </w:r>
      <w:r w:rsidRPr="00093B24">
        <w:rPr>
          <w:rFonts w:ascii="Times New Roman" w:eastAsia="MS Mincho" w:hAnsi="Times New Roman" w:cs="Times New Roman"/>
          <w:sz w:val="28"/>
          <w:szCs w:val="28"/>
          <w:lang w:eastAsia="ja-JP"/>
        </w:rPr>
        <w:t>координация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действий исполнителей</w:t>
      </w:r>
      <w:r w:rsidRPr="00093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проекта,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решение организационных вопросов, тренинги с </w:t>
      </w:r>
      <w:r w:rsidRPr="00093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участниками проекта 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Мищенко Елена Александровна, к.м.н., </w:t>
      </w:r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ассистент кафедры факультетской терапии -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вовлечение студентов-кружковцев в научные разработки по тематике предиктивной и профилактической медицины, создание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дистантного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студенческого кружка,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выполнением студентами запланированных этапов научной работы, координация процесса  подачи результатов студенческой работы на конференции различного уровня 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</w:t>
      </w:r>
      <w:proofErr w:type="spellStart"/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Русиди</w:t>
      </w:r>
      <w:proofErr w:type="spellEnd"/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Анжелика Васильевна, врач Центра студенческого здоровья НИО СтГМУ,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ассистент кафедры факультетской терапии - 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вовлечение студентов-кружковцев в научные разработки по тематике предиктивной и профилактической медицины, создание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дистантного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студенческого кружка,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выполнением студентами запланированных этапов научной работы, координация процесса  подачи результатов студенческой работы на конференции различного уровня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Фурсова Елена Николаевна</w:t>
      </w:r>
      <w:r w:rsidRPr="00C67247">
        <w:t xml:space="preserve"> </w:t>
      </w:r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ассистент кафедры факультетской терапии -  вовлечение студентов-кружковцев в научные разработки по тематике предиктивной и профилактической медицины, создание </w:t>
      </w:r>
      <w:proofErr w:type="spellStart"/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дистантного</w:t>
      </w:r>
      <w:proofErr w:type="spellEnd"/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студенческого кружка, </w:t>
      </w:r>
      <w:proofErr w:type="gramStart"/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 w:rsidRPr="00C6724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выполнением студентами запланированных этапов научной работы, координация процесса  подачи результатов студенческой работы на конференции различного уровня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6.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Итальянцева Е.В., врач Центра студенческого здоровья НИО СтГМУ,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аспирант кафедры факультетской терапии – </w:t>
      </w:r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вовлечение студентов-кружковцев в научные разработки по тематике предиктивной и профилактической медицины, создание </w:t>
      </w:r>
      <w:proofErr w:type="spellStart"/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дистантного</w:t>
      </w:r>
      <w:proofErr w:type="spellEnd"/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студенческого кружка, </w:t>
      </w:r>
      <w:proofErr w:type="gramStart"/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выполнением студентами запланированных этапов научной </w:t>
      </w:r>
      <w:r w:rsidRPr="00004BE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работы, координация процесса  подачи результатов студенческой работы на конференции различного уровня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7F7E" w:rsidRPr="00552BF7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>Создание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внутривузовской системы студенческого научного поиска, направленного на разработку актуальных проблем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здоровье-сбережения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учащейся молодёжи.</w:t>
      </w:r>
    </w:p>
    <w:p w:rsidR="00C07F7E" w:rsidRPr="00552BF7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Привлечение студентов-кружковцев к выполнению научных тем, посвящённых диагностике факторов риска и их коррекции среди сверстников, стимулирование их интереса в указанном направлении.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Создание благоприятных условий для выполнения всех этапов научного студенческого продукта по теме студенческого здоровьесбережения – научное руководство в реальном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дистантном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форматах при наборе материала, оформлении публикации/е-постера/ слайдов и т.п. 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 Формирование у студентов-кружковцев навыков исследовательской деятельности в сфере современной предиктивной и профилактической медицины.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 Создание благоприятных условий для представления студентами-кружковцами результатов выполненных научных разработок на вузовском, региональном, всероссийском и международном уровнях.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552B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Проектирование системы мотивационных стимулов у студентов СтГМУ для их более активной научной работы по вопросам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преморбидной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диагностики социально значимых заболеваний и ранней коррекции факторов риска их развития среди своих сверстников.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3E4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Описание проекта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с проектом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предлагаается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внедрению в вузовскую систему  студенческой науки такого направления её развития как здоровье-сбережение учащейся молодёжи. Реализация проекта осуществляется  через научные студенческие кружки различных кафедр, в первую очередь терапевтического профиля по причине соотнесения основных социально значимых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заболеваний с различной внутренней патологией.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Для вовлечения студентов в разработку указанной тематики на кафедре факультетской терапии в содружестве с Центром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студенческого здоровья создана система интернет-кружка, позволяющая более эффективно организовывать текущую работу с большим числом студентов-кружковцев. Интересующиеся студенты  участвуют в выполнении таких тематических разработок как «Скрининг факторов риска социально значимых заболеваний среди студентов», «Использование мониторинга АД для дифференциации различных вариантов гипертензии у лиц молодого возраста»,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Ангиологический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скрининг среди учащейся молодёжи» и многие другие. Часть из перечисленных разработок являются составными частями двух Государственных заданий МЗ РФ,</w:t>
      </w:r>
      <w:r w:rsidRPr="005A3A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выполняемых сотрудниками кафедры факультетской терапии СтГМУ и центра студенческого здоровья СтГМУ. Каждое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госзадание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сумму 700тыс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руб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год. Студентам оказывается регулярная помощь на всех этапах подготовки ими научного продукта, который они могут представлять не только на заседаниях каф НСК. В вузе создана двухуровневая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система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…благодаря которой студенты представляют свои результаты весной на итоговую научную конференцию, имеющую межрегиональный статус, а также осенью на Всероссийский молодёжный форум «Неделя науки». С международным участием. Кроме того, усилиями коллектива представляемого проекта на сайте РАЕ на платформе «Научный студенческий форум» создана тематическая секция «Актуальные проблемы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здоровье-сбережения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молодёжи», председателем которой является начальник Центра студенческого здоровья НИО СтГМУ, Заслуженный врач РФ, профессор Евсевьева М.Е. 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C07C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Механизм реализации про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екта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613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Представляемый проект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осуществляется </w:t>
      </w:r>
      <w:r w:rsidRPr="00004F46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кадрами,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подготовленными по вопросам здоровьесбережения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молодёжи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в практическом отношении, так и в научном аспекте. Будучи врачами ЦСЗ они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имеют практический опыт проведения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внутривузовских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профилактических мероприятий начиная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массового диагностического скрининга студентов разных курсов заканчивая собственной научной работой по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преморбидной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диагностике социально-значимых заболеваний, которую они успешно завершили, защитив свои диссертации по указанной тематике или же проводят в рамках соискательства на настоящий момент.</w:t>
      </w:r>
    </w:p>
    <w:p w:rsidR="00C07F7E" w:rsidRPr="00461310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реализации проекта имеется всё </w:t>
      </w:r>
      <w:r w:rsidRPr="00CD530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необходимое оборудование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как для скрининга факторов риска, так и для  более углублённой диагностики,  включая современный инновационный аппаратно-диагностический комплекс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VaSera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1500 (производство</w:t>
      </w:r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Fucuda</w:t>
      </w:r>
      <w:proofErr w:type="spellEnd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Densia</w:t>
      </w:r>
      <w:proofErr w:type="spellEnd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, Япония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аппараты для суточного мониторинга АД  типа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BPLab</w:t>
      </w:r>
      <w:proofErr w:type="spellEnd"/>
      <w:r w:rsidRPr="00BE31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ООО «Пётр Телегин», Н-Новгород</w:t>
      </w:r>
      <w:r w:rsidRPr="00BE314C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различными опциями для определения показательной центрального давления и параметров сосудистой ригидности.</w:t>
      </w:r>
      <w:proofErr w:type="gramEnd"/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D530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Концептуальной базой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 обоснованием проекта служат два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Госзадания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МЗ, касающиеся различных аспектов здоровьесбережения студенческой молодёжи, которые выполняют сотрудники центра студенческого здоровья. Для выполнения Государственного задания МЗ РФ, нацеленного на оптимизацию студенческой диспансеризации,   р</w:t>
      </w:r>
      <w:r w:rsidRPr="005C07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уководство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СтГМУ приобрело для  Центра студенческого здоровья НИО аппаратно-диагностический комплекс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VaSera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1500 производства</w:t>
      </w:r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Fucuda</w:t>
      </w:r>
      <w:proofErr w:type="spellEnd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Densia</w:t>
      </w:r>
      <w:proofErr w:type="spellEnd"/>
      <w:r w:rsidRPr="00A37A70">
        <w:rPr>
          <w:rFonts w:ascii="Times New Roman" w:eastAsia="MS Mincho" w:hAnsi="Times New Roman" w:cs="Times New Roman"/>
          <w:sz w:val="28"/>
          <w:szCs w:val="28"/>
          <w:lang w:eastAsia="ja-JP"/>
        </w:rPr>
        <w:t>, Япония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Описанное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ангиологическое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инструментальное  исследование  выполняется в рамках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внутривузовского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скрининга ресурсов здоровья студентов разных курсов и факультетов на регулярной основе по графику на базе Центра студенческого здоровья. График обследования различных академических групп заранее согласовывается с деканатами разных факультетов с учётом основного учебного расписания. Студенты младших курсов приходят на обследование в сопровождении ассистентов-кураторов. Скрининг включает оценку профиля основных факторов риска с использованием специальной анкеты, а также антропометрию и тонометрию. По результатам выявления факторов риска, включая превышающий сосудистый возраст, студенты распределяются по соответствующим группам риска и направляются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Школу студенческого здоровья для освоения образовательной программы с целью приобретения навыков по эффективной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самокоррекции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выявленных факторов риска.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ходе описанного процесса взаимодействия со студентами сотрудниками центра студенческого здоровья реализуется разработанная в центре система профилактического вмешательства, нацеленное на максимальное повышение у студента мотивации на осознанный выбор ведения здорового образа жизни.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Описанный инструментальный скрининг хорошо зарекомендовал себя в качестве мотивационно-диагностической технологии.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3E47AB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E47A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Эффективность проекта</w:t>
      </w:r>
    </w:p>
    <w:p w:rsidR="00C07F7E" w:rsidRPr="003E47AB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E47AB">
        <w:rPr>
          <w:rFonts w:ascii="Times New Roman" w:eastAsia="MS Mincho" w:hAnsi="Times New Roman" w:cs="Times New Roman"/>
          <w:sz w:val="28"/>
          <w:szCs w:val="28"/>
          <w:lang w:eastAsia="ja-JP"/>
        </w:rPr>
        <w:t>(описание фактических результатов с указанием количественных и качественных индикаторов и методов их измерения)</w:t>
      </w: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Реализация представляемого проекта позволяет формировать навыки предиктивной и профилактической работы у студентов-кружковцев. Такой подход соответствует положению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ГосПрограммы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развития, в соответствии с которым главным приоритетом в развитии</w:t>
      </w:r>
      <w:r w:rsidRPr="007C49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отечественного здравоохранения является именно профилактическая медицина. Только такой подход способен обеспечить снижение заболеваемости и смертности от СЗЗ,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нацелен на снижение частоты возникновения этих заболеваний в отличи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других подходов и технологий. Кроме того, именно профилактическая медицина наиболее выгодна в финансово-экономическом аспекте для общества в целом. Исходя из этих соображений подготовка профессиональных кадров такой направленности представляется весьма востребованной для системы…Накопленный опыт свидетельствует о наличии ещё такого полезного результата, как формирование ответственного отношения к собственному здоровью у студентов, вовлеченных в процесс осуществления разработки относительно проблем своевременного выявления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ФР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ранней их коррекции в молодом возрасте.  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Использование инновационного диагностического прибора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VaSera</w:t>
      </w:r>
      <w:proofErr w:type="spellEnd"/>
      <w:r w:rsidRPr="003E47A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1500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позволит осуществлять динамический контроль показателей плотно-эластических свойств сосудистой стенки у каждого студента СтГМУ в динамике его обучения в университете, а у студентов из группы СС риска позволит контролировать эффективность их  обучения в Школе здоровья и дальнейшего использования ими приобретённых навыков по исправлению выявленных поведенческих стереотипов, выступающих в роль факторов риска преждевременного сосудистого постарения.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Результативность предложенного проекта легко будет измерить по объективным показателям сосудистого возраста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кардио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-лодыжечного сосудистого индекса, отражающим уровень сосудистой жесткости у конкретного студента. Программное обеспечение указанного АДК позволяет формировать необходимую оперативную базу данных, с которой удобно работать в процессе проведения массовых скрининговых мероприятий в динамике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внутривузовских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профилактических мероприятий.                                         </w:t>
      </w:r>
    </w:p>
    <w:p w:rsidR="00C07F7E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1F2787" w:rsidRDefault="00C07F7E" w:rsidP="00C07F7E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B93CE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ПЕРЕЧЕНЬ ДОКЛАДОВ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–</w:t>
      </w:r>
      <w:r w:rsidR="00D271F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КРУЖКОВЦЕВ  </w:t>
      </w:r>
      <w:r w:rsidRPr="00B93CE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НА </w:t>
      </w:r>
      <w:r w:rsidRPr="001F278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                                    </w:t>
      </w:r>
      <w:r w:rsidRPr="001F278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НАУЧНОЙ КОНФЕРЕНЦИИ СТГМУ-2016</w:t>
      </w:r>
      <w:r w:rsidRPr="00B93CE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ПО ПРОФИЛАКТИЧЕСКОЙ ТЕМАТИКЕ</w:t>
      </w:r>
    </w:p>
    <w:p w:rsidR="00C07F7E" w:rsidRPr="001F2787" w:rsidRDefault="00C07F7E" w:rsidP="00C07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7F7E" w:rsidRPr="001F2787" w:rsidRDefault="00C07F7E" w:rsidP="00C07F7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0098" w:type="dxa"/>
        <w:jc w:val="center"/>
        <w:tblInd w:w="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52"/>
        <w:gridCol w:w="2692"/>
        <w:gridCol w:w="3109"/>
        <w:gridCol w:w="1818"/>
      </w:tblGrid>
      <w:tr w:rsidR="00C07F7E" w:rsidRPr="001F2787" w:rsidTr="00C07F7E">
        <w:trPr>
          <w:trHeight w:val="632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spellStart"/>
            <w:proofErr w:type="gramEnd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1F27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(полностью)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факультет, группа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телефон и </w:t>
            </w:r>
            <w:r w:rsidRPr="001F27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F27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презентующего автора</w:t>
            </w: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доклада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ученая степень, ученое звание научного руководителя 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70"/>
                <w:tab w:val="left" w:pos="212"/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Матевосян Милена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лечебный, 412и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Копенко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Татьяна Александровна,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лечебный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412и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Матевосян М.А.,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8-988-703-97-10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1F2787">
                <w:rPr>
                  <w:rFonts w:ascii="Times New Roman" w:eastAsia="Times New Roman" w:hAnsi="Times New Roman" w:cs="Times New Roman"/>
                  <w:szCs w:val="24"/>
                  <w:u w:val="single"/>
                  <w:lang w:eastAsia="ru-RU"/>
                </w:rPr>
                <w:t>milushka_95@mail.ru</w:t>
              </w:r>
            </w:hyperlink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Копенко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Т.А.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8-962-439-29-25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Метаболический синдром и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атерогенность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крови у пациентов с ИБС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Сергеева О.В., 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Тарба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Мактина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Константиновна, лечебный, 412и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Тарба М.К.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8-988-703-97-10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1F2787">
                <w:rPr>
                  <w:rFonts w:ascii="Times New Roman" w:eastAsia="Times New Roman" w:hAnsi="Times New Roman" w:cs="Times New Roman"/>
                  <w:szCs w:val="24"/>
                  <w:u w:val="single"/>
                  <w:lang w:eastAsia="ru-RU"/>
                </w:rPr>
                <w:t>milushka_95@mail.ru</w:t>
              </w:r>
            </w:hyperlink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Влияние фенотипа ожирения на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сердечно-сосудистый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риск  при гипертонической болезни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профессор, Сергеева О.В., 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Боташева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Марьям </w:t>
            </w: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Руслановна</w:t>
            </w: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педиатрический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422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Темирханова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Валерьевна</w:t>
            </w: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педиатрический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424Б 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Боташева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89283910733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mariam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_07@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Проблема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дислипидемии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беременности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Евсевьева М.Е., д.м.н. </w:t>
            </w: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профессор, Сергеева О.В., 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Гартлиб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Иосиф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Францевич</w:t>
            </w:r>
            <w:proofErr w:type="spellEnd"/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лечебный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403 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Гартлиб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И.Ф.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89187907714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1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Silmaril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.21@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yandex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Проблема ожирения с позиций его «тучной» и «здоровой» формы у молодого контингента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Кудрявцева Виктория,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лечебный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505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Кудрявцева Виктория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89187412289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2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viki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-194@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Структура тела у лиц молодого возраста с учетом профиля факторов риска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Шайниди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Анастас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Павлович лечебный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405</w:t>
            </w:r>
            <w:proofErr w:type="gramStart"/>
            <w:r w:rsidRPr="001F2787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anesti7@gmail.com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89288174474</w:t>
            </w: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Диспансеризация студентов и экспресс-диагностика их сосудистого статуса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 Смирнова Т.А.,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07F7E" w:rsidRPr="001F2787" w:rsidTr="00C07F7E">
        <w:trPr>
          <w:trHeight w:val="2117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Чотчаева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Аминат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Абдуллаевна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Узденов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стоматологический,436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Чотчаева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Аминат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4" w:history="1"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aminik0995@mail.ru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внешней стигматизации у стоматологического контингента с учетом индекса КПУ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Евсевьева М.Е., д.м.н. профессор, Фурсова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Е.Н.,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spellEnd"/>
            <w:proofErr w:type="gramEnd"/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Талдыкина Александра Николаевна,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89188054277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5" w:history="1"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andry157986@mail.ru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Дисрегуляция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у лиц опасных профессий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827" w:type="dxa"/>
          </w:tcPr>
          <w:p w:rsidR="00C07F7E" w:rsidRPr="001F2787" w:rsidRDefault="00C07F7E" w:rsidP="00C07F7E">
            <w:pPr>
              <w:numPr>
                <w:ilvl w:val="0"/>
                <w:numId w:val="1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Вишневецкая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2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6" w:history="1"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Nastushok-v@mail.ru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сердечно-сосудистой патологии у трудоспособного контингента с мозговым инсультом</w:t>
            </w:r>
          </w:p>
        </w:tc>
        <w:tc>
          <w:tcPr>
            <w:tcW w:w="181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</w:tbl>
    <w:p w:rsidR="00C07F7E" w:rsidRPr="001F2787" w:rsidRDefault="00C07F7E" w:rsidP="00C07F7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07F7E" w:rsidRPr="001F2787" w:rsidRDefault="00C07F7E" w:rsidP="00C0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F2787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Постерная сессия</w:t>
      </w:r>
    </w:p>
    <w:p w:rsidR="00C07F7E" w:rsidRPr="001F2787" w:rsidRDefault="00C07F7E" w:rsidP="00C0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249"/>
        <w:gridCol w:w="3270"/>
        <w:gridCol w:w="2288"/>
        <w:gridCol w:w="1601"/>
      </w:tblGrid>
      <w:tr w:rsidR="00C07F7E" w:rsidRPr="001F2787" w:rsidTr="00C07F7E">
        <w:trPr>
          <w:trHeight w:val="632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spellStart"/>
            <w:proofErr w:type="gramEnd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1F27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(полностью)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факультет, группа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телефон и </w:t>
            </w:r>
            <w:r w:rsidRPr="001F27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F27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презентующего автора</w:t>
            </w: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доклада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ученая степень, ученое звание научного руководителя </w:t>
            </w:r>
          </w:p>
        </w:tc>
      </w:tr>
      <w:tr w:rsidR="00C07F7E" w:rsidRPr="001F2787" w:rsidTr="00C07F7E">
        <w:trPr>
          <w:trHeight w:val="632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Чотчаева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Алина Маратовна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Лечебный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411 группа,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Тамбиева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Джамиля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педитрический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, 426 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Тамбиева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/>
                <w:lang w:eastAsia="ru-RU"/>
              </w:rPr>
              <w:t>89283994233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7" w:history="1">
              <w:r w:rsidRPr="001F278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djamilyatambitva</w:t>
              </w:r>
              <w:r w:rsidRPr="001F278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Женский анамнез с позиций сердечно-сосудистого здоровья беременных 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Сергеева О.В., 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Иваницкая Татьяна,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Водолазова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Валерия,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педиатрический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, 423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Водолазова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  <w:hyperlink r:id="rId18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valeriya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_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vodolazova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bk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Сосудистая ригидность у юношей-студентов с учетом варианта артериальной гипертензии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Коновалова Н.М.</w:t>
            </w:r>
          </w:p>
        </w:tc>
      </w:tr>
      <w:tr w:rsidR="00C07F7E" w:rsidRPr="001F2787" w:rsidTr="00C07F7E">
        <w:trPr>
          <w:trHeight w:val="1528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Юрченко Юлия,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лечебный,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401</w:t>
            </w:r>
            <w:proofErr w:type="gram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Юрченко Юлия,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Julia</w:t>
              </w:r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yrchenko</w:t>
              </w:r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Донозологическая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 атеросклероза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Русиди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А.В.,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Магаяева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Ансаровна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Текеева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Амина Магомедовна, </w:t>
            </w:r>
            <w:proofErr w:type="gram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стоматологический</w:t>
            </w:r>
            <w:proofErr w:type="gram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Текеева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Амина Магомедовна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20" w:history="1"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aminik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0995@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Фенотипические особенности у пациентов стоматологического профиля с учетом пола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Евсевьева М.Е., д.м.н. профессор, Фурсова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Е.Н.,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spellEnd"/>
            <w:proofErr w:type="gramEnd"/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Степанова Ксения Владимировна, лечебный 401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Степанова К.В.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ksyushenka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_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stepanova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bk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Профиль факторов риска у лиц молодого возраста с мозговым инсультом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Арутюнян Нона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Суреновна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педиатрический,421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Каитова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Ф.Р., педиатрический ,426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Арутюнян Н.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nona.arutyunyan.1994@mail.ru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Суточный мониторинг АД  в диагностике скрытой гипертензии  у лиц молодого возраста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Бородина Виктория Дмитриевна,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Бородина В.Д.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787">
              <w:rPr>
                <w:rFonts w:ascii="Times New Roman" w:eastAsia="Times New Roman" w:hAnsi="Times New Roman" w:cs="Times New Roman"/>
                <w:lang w:val="en-US" w:eastAsia="ru-RU"/>
              </w:rPr>
              <w:t>dvb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.1107@</w:t>
            </w:r>
            <w:r w:rsidRPr="001F278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lang w:eastAsia="ru-RU"/>
              </w:rPr>
              <w:t>Артериальное давление и образовательный   стресс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Евсевьева М.Е., д.м.н. профессор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Кумукова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З.В.,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Пруцкова Александра Владимировна,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лечебный</w:t>
            </w:r>
            <w:proofErr w:type="gramEnd"/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301 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Пруцкова А.В.,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8-918-869-49-80;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3" w:history="1">
              <w:r w:rsidRPr="001F2787">
                <w:rPr>
                  <w:rFonts w:ascii="Times New Roman" w:eastAsia="Times New Roman" w:hAnsi="Times New Roman" w:cs="Times New Roman"/>
                  <w:szCs w:val="24"/>
                  <w:u w:val="single"/>
                  <w:lang w:eastAsia="ru-RU"/>
                </w:rPr>
                <w:t>aleksandra-prucko@rambler.ru</w:t>
              </w:r>
            </w:hyperlink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Сосудистый статус           с учетом срока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гестации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Сергеева О.В., к.м.н.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Ранда Екатерина Николаевна,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Лечебный,410 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Keteri26@mail.ru</w:t>
            </w: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Индекс аугментации у студенток с учётом формы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дисрегуляции</w:t>
            </w:r>
            <w:proofErr w:type="spell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Коновалова Н.М.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Арутюнян Кристина Альбертовна, лечебный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401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kristiar777@yandex.ru</w:t>
            </w: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Качество жизни и избыточная масса тела у лиц молодого возраста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 Смирнова Т.А.,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C07F7E" w:rsidRPr="001F2787" w:rsidTr="00C07F7E">
        <w:trPr>
          <w:trHeight w:val="231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Власянц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Сурен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Vlasyants93@mail.ru</w:t>
              </w:r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89097511818</w:t>
            </w: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сосудистого возраста у студенток 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СтГМУ в аспекте практической </w:t>
            </w: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разработки концепции синдрома </w:t>
            </w: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Евсевьева М.Е., д.м.н. профессор, Фурсова </w:t>
            </w:r>
            <w:proofErr w:type="spell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Е.Н.,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spellEnd"/>
            <w:proofErr w:type="gramEnd"/>
          </w:p>
        </w:tc>
      </w:tr>
      <w:tr w:rsidR="00C07F7E" w:rsidRPr="001F2787" w:rsidTr="00C07F7E">
        <w:trPr>
          <w:trHeight w:val="66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Горохова Мария Олеговна, лечебный,401</w:t>
            </w:r>
            <w:proofErr w:type="gram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Горохова М.О.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mari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gorokhova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89614763443</w:t>
            </w: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Гипертония белого халата и </w:t>
            </w:r>
            <w:proofErr w:type="gramStart"/>
            <w:r w:rsidRPr="001F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сердечно-сосудистое</w:t>
            </w:r>
            <w:proofErr w:type="gramEnd"/>
            <w:r w:rsidRPr="001F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студентов СтГМУ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профессор,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F7E" w:rsidRPr="001F2787" w:rsidTr="00C07F7E">
        <w:trPr>
          <w:trHeight w:val="66"/>
          <w:jc w:val="center"/>
        </w:trPr>
        <w:tc>
          <w:tcPr>
            <w:tcW w:w="777" w:type="dxa"/>
          </w:tcPr>
          <w:p w:rsidR="00C07F7E" w:rsidRPr="001F2787" w:rsidRDefault="00C07F7E" w:rsidP="00C07F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Илимова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Нарагуль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Султанбековна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 лечебный, 403А</w:t>
            </w:r>
          </w:p>
        </w:tc>
        <w:tc>
          <w:tcPr>
            <w:tcW w:w="3270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Илимова</w:t>
            </w:r>
            <w:proofErr w:type="spellEnd"/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Н.С.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2787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89614791397</w:t>
            </w:r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26" w:history="1"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naragul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ilimova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@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F2787">
                <w:rPr>
                  <w:rFonts w:ascii="Times New Roman" w:eastAsia="+mn-ea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1F2787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измерения центрального давления  в оценке сердечно-сосудистого здоровья беременных</w:t>
            </w:r>
          </w:p>
        </w:tc>
        <w:tc>
          <w:tcPr>
            <w:tcW w:w="1601" w:type="dxa"/>
            <w:shd w:val="clear" w:color="auto" w:fill="auto"/>
          </w:tcPr>
          <w:p w:rsidR="00C07F7E" w:rsidRPr="001F2787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27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Сергеева О.В., к.м.н.</w:t>
            </w:r>
          </w:p>
        </w:tc>
      </w:tr>
    </w:tbl>
    <w:p w:rsidR="00C07F7E" w:rsidRPr="001F2787" w:rsidRDefault="00C07F7E" w:rsidP="00C0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07F7E" w:rsidRPr="001F2787" w:rsidRDefault="00C07F7E" w:rsidP="00C07F7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7F7E" w:rsidRPr="00B93CEE" w:rsidRDefault="00C07F7E" w:rsidP="00C07F7E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3CE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ПЕРЕЧЕНЬ ДОКЛАДОВ, ПРЕДСТАВЛЕННЫХ  СТУДЕНТАМИ-КРУЖКОВЦАМИ НА ВСЕРОССИЙСКИЙ ФОРУМ «НЕДЕЛЯ НАУКИ-2016»                                                                                                С МЕЖДУНАРОДНЫМ УЧАСТИЕМ ПО ПРОФИЛАКТИЧЕСКОЙ ТЕМАТИКЕ</w:t>
      </w:r>
    </w:p>
    <w:p w:rsidR="00C07F7E" w:rsidRPr="00B93CEE" w:rsidRDefault="00C07F7E" w:rsidP="00C07F7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10098" w:type="dxa"/>
        <w:jc w:val="center"/>
        <w:tblInd w:w="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52"/>
        <w:gridCol w:w="2692"/>
        <w:gridCol w:w="3109"/>
        <w:gridCol w:w="1818"/>
      </w:tblGrid>
      <w:tr w:rsidR="00C07F7E" w:rsidRPr="00B93CEE" w:rsidTr="00C07F7E">
        <w:trPr>
          <w:trHeight w:val="632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</w:t>
            </w:r>
            <w:proofErr w:type="gramStart"/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spellStart"/>
            <w:proofErr w:type="gramEnd"/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B93C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(полностью)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факультет, группа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телефон и </w:t>
            </w:r>
            <w:r w:rsidRPr="00B93CE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B93CE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презентующего автора</w:t>
            </w: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доклада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ученая степень, ученое звание научного руководителя 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numPr>
                <w:ilvl w:val="0"/>
                <w:numId w:val="3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Гартлиб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Иосиф </w:t>
            </w:r>
            <w:proofErr w:type="spellStart"/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Францевич</w:t>
            </w:r>
            <w:proofErr w:type="spellEnd"/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лечебный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503 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89187907714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7" w:history="1"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Silmaril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.21@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yandex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Проблема ожирения с позиций его «тучной» и «здоровой» формы у молодого контингента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numPr>
                <w:ilvl w:val="0"/>
                <w:numId w:val="3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Талдыкина Александра Николаевна,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6курс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89188054277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hyperlink r:id="rId28" w:history="1">
              <w:r w:rsidRPr="00B93CEE">
                <w:rPr>
                  <w:rFonts w:ascii="Times New Roman" w:eastAsia="+mn-ea" w:hAnsi="Times New Roman" w:cs="Times New Roman"/>
                  <w:color w:val="000000"/>
                  <w:kern w:val="24"/>
                  <w:sz w:val="24"/>
                  <w:szCs w:val="24"/>
                  <w:u w:val="single"/>
                  <w:lang w:val="en-US" w:eastAsia="ru-RU"/>
                </w:rPr>
                <w:t>andry157986@mail.ru</w:t>
              </w:r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Дисрегуляция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у лиц опасных профессий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numPr>
                <w:ilvl w:val="0"/>
                <w:numId w:val="3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Кудрявцева Виктория, </w:t>
            </w:r>
            <w:proofErr w:type="gramStart"/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лечебный</w:t>
            </w:r>
            <w:proofErr w:type="gramEnd"/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6курс   + тезис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89187412289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9" w:history="1"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viki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-194@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mail</w:t>
              </w:r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93CEE">
                <w:rPr>
                  <w:rFonts w:ascii="Times New Roman" w:eastAsia="Times New Roman" w:hAnsi="Times New Roman" w:cs="Times New Roman"/>
                  <w:color w:val="00000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Структура тела у лиц молодого возраста с учетом профиля факторов риска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numPr>
                <w:ilvl w:val="0"/>
                <w:numId w:val="3"/>
              </w:num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Власянц</w:t>
            </w:r>
            <w:proofErr w:type="spellEnd"/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Сурен Робертович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6курс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B93C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Vlasyants93@mail.ru</w:t>
              </w:r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89097511818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Биологический  возраст  юношей-студентов СтГМУ и их </w:t>
            </w:r>
            <w:proofErr w:type="gramStart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сердечно-сосудистое</w:t>
            </w:r>
            <w:proofErr w:type="gramEnd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здоровье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Евсевьева М.Е., д.м.н. профессор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Чотчаева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 Алина Маратовна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Лечебный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411 группа,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Тамбиева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 Джамиля </w:t>
            </w:r>
            <w:proofErr w:type="spellStart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педитрический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 526 </w:t>
            </w: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89283994233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1" w:history="1">
              <w:r w:rsidRPr="00B93CE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djamilyatambitva</w:t>
              </w:r>
              <w:r w:rsidRPr="00B93C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B93CE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mail</w:t>
              </w:r>
              <w:r w:rsidRPr="00B93CE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B93CEE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Женский анамнез с позиций сердечно-сосудистого здоровья беременных 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Сергеева О.В., к.м.н.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</w:t>
            </w: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Виктория Дмитриевна,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Бородина В.Д.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CE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dvb</w:t>
            </w:r>
            <w:proofErr w:type="spellEnd"/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.1107@</w:t>
            </w:r>
            <w:r w:rsidRPr="00B93CE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93CE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Артериальное давление и </w:t>
            </w:r>
            <w:r w:rsidRPr="00B93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образовательный   стресс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Евсевьева М.Е., </w:t>
            </w:r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д.м.н. профессор Сергеева О.В.,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доц., к.м.н.</w:t>
            </w: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spacing w:after="0" w:line="240" w:lineRule="auto"/>
              <w:ind w:left="36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before="100" w:beforeAutospacing="1" w:after="100" w:afterAutospacing="1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Горохова Мария Олеговна, лечебный, 501</w:t>
            </w:r>
            <w:proofErr w:type="gramStart"/>
            <w:r w:rsidRPr="00B93CE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М.О.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B93C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mari.gorokhova@mail.ru</w:t>
              </w:r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89614763443</w:t>
            </w: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Гипертония белого халата и </w:t>
            </w:r>
            <w:proofErr w:type="gramStart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сердечно-сосудистое</w:t>
            </w:r>
            <w:proofErr w:type="gramEnd"/>
            <w:r w:rsidRPr="00B9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студентов СтГМУ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Евсевьева М.Е., д.м.н. профессор,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7F7E" w:rsidRPr="00B93CEE" w:rsidTr="00C07F7E">
        <w:trPr>
          <w:trHeight w:val="231"/>
          <w:jc w:val="center"/>
        </w:trPr>
        <w:tc>
          <w:tcPr>
            <w:tcW w:w="827" w:type="dxa"/>
          </w:tcPr>
          <w:p w:rsidR="00C07F7E" w:rsidRPr="00B93CEE" w:rsidRDefault="00C07F7E" w:rsidP="00C07F7E">
            <w:pPr>
              <w:spacing w:after="0" w:line="240" w:lineRule="auto"/>
              <w:ind w:left="360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</w:pPr>
            <w:proofErr w:type="spellStart"/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Шайниди</w:t>
            </w:r>
            <w:proofErr w:type="spellEnd"/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</w:t>
            </w:r>
            <w:proofErr w:type="spellStart"/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Анастас</w:t>
            </w:r>
            <w:proofErr w:type="spellEnd"/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Павлович лечебный 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505</w:t>
            </w:r>
            <w:proofErr w:type="gramStart"/>
            <w:r w:rsidRPr="00B93CEE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93C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anesti7@gmail.com</w:t>
              </w:r>
            </w:hyperlink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89288174474</w:t>
            </w:r>
          </w:p>
        </w:tc>
        <w:tc>
          <w:tcPr>
            <w:tcW w:w="3109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Диспансеризация студентов и экспресс-диагностика их сосудистого статуса</w:t>
            </w:r>
          </w:p>
        </w:tc>
        <w:tc>
          <w:tcPr>
            <w:tcW w:w="1818" w:type="dxa"/>
            <w:shd w:val="clear" w:color="auto" w:fill="auto"/>
          </w:tcPr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Евсевьева М.Е., д.м.н. профессор Смирнова Т.А.,</w:t>
            </w:r>
          </w:p>
          <w:p w:rsidR="00C07F7E" w:rsidRPr="00B93CEE" w:rsidRDefault="00C07F7E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</w:t>
            </w:r>
            <w:proofErr w:type="gramEnd"/>
            <w:r w:rsidRPr="00B93C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C07F7E" w:rsidRPr="00B93CEE" w:rsidRDefault="00C07F7E" w:rsidP="00C07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F7E" w:rsidRDefault="00C07F7E" w:rsidP="00C07F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07F7E" w:rsidRPr="00C07F7E" w:rsidRDefault="00C07F7E" w:rsidP="00D271F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ТЕМАТИКА  ГОСУДАРСТВЕННЫХ ЗАДАНИЙ, ВЫПОЛНЯЕМЫХ НА БАЗЕ  ЦСЗ  НИО  СтГМУ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1.</w:t>
      </w:r>
      <w:r w:rsidRPr="00C07F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07F7E">
        <w:rPr>
          <w:rFonts w:ascii="Times New Roman" w:hAnsi="Times New Roman" w:cs="Times New Roman"/>
          <w:sz w:val="28"/>
          <w:szCs w:val="28"/>
        </w:rPr>
        <w:t xml:space="preserve">Изучение  диагностической значимости  центрального аортального давления   у лиц молодого возраста с наличием  основных факторов сердечно-сосудистого риска в аспекте совершенствования студенческой  диспансеризации.  Научный руководитель –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07F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07F7E">
        <w:rPr>
          <w:rFonts w:ascii="Times New Roman" w:hAnsi="Times New Roman" w:cs="Times New Roman"/>
          <w:sz w:val="28"/>
          <w:szCs w:val="28"/>
        </w:rPr>
        <w:t>всевьева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2. Оценка   маркёров   субклинического  поражения сосудов  при наличии хронического тонзиллита в аспекте оптимизации реабилитации больных и скрининга здоровых лиц молодого возраста.                     Научные руководители –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07F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07F7E">
        <w:rPr>
          <w:rFonts w:ascii="Times New Roman" w:hAnsi="Times New Roman" w:cs="Times New Roman"/>
          <w:sz w:val="28"/>
          <w:szCs w:val="28"/>
        </w:rPr>
        <w:t>всевьева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М.Е. и проф. Кошель В.И.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7F7E" w:rsidRPr="00C07F7E" w:rsidRDefault="00C07F7E" w:rsidP="00DB172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СПИСОК  ПУБЛИКАЦИЙ ПО РЕЗУЛЬТАТАМ НАУЧНЫХ РАЗРАБОТОК,                                                            ВЫПОЛНЕННЫХ  ЦСЗ НИО СтГМУ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1.СКРИНИНГ РЕСУРСОВ ЗДОРОВЬЯ СТУДЕНТОВ И ФОРМИРОВАНИЕ ВНУТРИВУЗОВСКОЙ ПРОФИЛАКТИЧЕСКОЙ СРЕДЫ: КЛИНИЧЕСКИЕ, ОБРАЗОВАТЕЛЬНЫЕ И ВОСПИТАТЕЛЬНО-ПЕДАГОГИЧЕСКИЕ АСПЕКТЫ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Евсевьева М.Е., Кошель В.И., Ерёмин М.В.,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Галькова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Русиди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Е.В., Коробова Е.Ю., Францева В.О.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Медицинский вестник Северного Кавказа. 2015. Т. 10. № 1 (37). С. 64-69.</w:t>
      </w:r>
      <w:r w:rsidRPr="00C07F7E">
        <w:rPr>
          <w:rFonts w:ascii="Times New Roman" w:hAnsi="Times New Roman" w:cs="Times New Roman"/>
          <w:sz w:val="28"/>
          <w:szCs w:val="28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2. ЦЕНТРАЛЬНОЕ АОРТАЛЬНОЕ ДАВЛЕНИЕ И ФАКТОРЫ СЕРДЕЧНОСОСУДИСТОГО РИСКА У СТУДЕНТОВ В АСПЕКТЕ ОПТИМИЗАЦИИ ДИСПАНСЕРИЗАЦИИ МОЛОДЁЖИ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Евсевьева М.Е., Ерёмин М.В., Ростовцева М.В., Сергеева О.В.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lastRenderedPageBreak/>
        <w:t>Российский кардиологический журнал. 2015. № 6 (122). С. 68-74.</w:t>
      </w:r>
      <w:r w:rsidRPr="00C07F7E">
        <w:rPr>
          <w:rFonts w:ascii="Times New Roman" w:hAnsi="Times New Roman" w:cs="Times New Roman"/>
          <w:sz w:val="28"/>
          <w:szCs w:val="28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3. ХРОНИЧЕСКИЙ ТОНЗИЛЛИТ КАК СКРИНИНГОВЫЙ ПАРАМЕТР РЕСУРСОВ СТУДЕНЧЕСКОГО ЗДОРОВЬЯ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Евсевьева М.Е., Ерёмин М.В., Кошель В.И., Кошель И.В.,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Деревянникова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Российский кардиологический журнал. 2015. № 1S (120). С. 34-35.</w:t>
      </w:r>
      <w:r w:rsidRPr="00C07F7E">
        <w:rPr>
          <w:rFonts w:ascii="Times New Roman" w:hAnsi="Times New Roman" w:cs="Times New Roman"/>
          <w:sz w:val="28"/>
          <w:szCs w:val="28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4. ФАКТОРЫ РИСКА И </w:t>
      </w:r>
      <w:proofErr w:type="gramStart"/>
      <w:r w:rsidRPr="00C07F7E">
        <w:rPr>
          <w:rFonts w:ascii="Times New Roman" w:hAnsi="Times New Roman" w:cs="Times New Roman"/>
          <w:sz w:val="28"/>
          <w:szCs w:val="28"/>
        </w:rPr>
        <w:t>СОСУДИСТОЕ</w:t>
      </w:r>
      <w:proofErr w:type="gramEnd"/>
      <w:r w:rsidRPr="00C07F7E">
        <w:rPr>
          <w:rFonts w:ascii="Times New Roman" w:hAnsi="Times New Roman" w:cs="Times New Roman"/>
          <w:sz w:val="28"/>
          <w:szCs w:val="28"/>
        </w:rPr>
        <w:t xml:space="preserve"> РЕМОДЕЛИРОВАНИЕ, КАК ПОКАЗАТЕЛИ КАРДИО-ВАСКУЛЯРНОГО НЕБЛАГОПОЛУЧИЯ СТУДЕНТОВ. РЕЗУЛЬТАТЫ ВУЗОВСКОЙ ДИСПАНСЕРИЗАЦИИ НА БАЗЕ ЦЕНТРА СТУДЕНЧЕСКОГО ЗДОРОВЬЯ СТГМУ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Евсевьева М.Е.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Международный научно-исследовательский журнал. 2015. № 8-3 (39). С. 101-106.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5. ОСОБЕННОСТИ ЦЕНТРАЛЬНОГО АОРТАЛЬНОГО ДАВЛЕНИЯ И ИНДЕКСА АУГМЕНТАЦИИ У ЛИЦ МОЛОДОГО ВОЗРАСТА С УЧЕТОМ ФАКТОРОВ СЕРДЕЧНО-СОСУДИСТОГО РИСКА                                                    Евсевьева М.Е., Сергеева О.В.,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Добросельский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В.Н., Еремин М.В., Ростовцева М.В.,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Галькова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И.Ю., Смирнова Т.А., Литвинова М.В.                                                                                                                                 Артериальная гипертензия. 2015. Т. 21. № 1. С. 59-68.</w:t>
      </w:r>
      <w:r w:rsidRPr="00C07F7E">
        <w:rPr>
          <w:rFonts w:ascii="Times New Roman" w:hAnsi="Times New Roman" w:cs="Times New Roman"/>
          <w:sz w:val="28"/>
          <w:szCs w:val="28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6. ЗАВИСИМОСТЬ АОРТАЛЬНОГО ДАВЛЕНИЯ ОТ ПОЛА И ФАКТОРОВ РИСКА В МОЛОДОМ ВОЗРАСТЕ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Евсевьева М.Е., Сергеева О.В.,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Добросельский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В.Н., Ерёмин М.В., Ростовцева М.В.,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Кумукова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З.В., Коновалова Н.М.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Вестник Российской военно-медицинской академии. 2015. № 1 (49). С. 124-130.</w:t>
      </w:r>
      <w:r w:rsidRPr="00C07F7E">
        <w:rPr>
          <w:rFonts w:ascii="Times New Roman" w:hAnsi="Times New Roman" w:cs="Times New Roman"/>
          <w:sz w:val="28"/>
          <w:szCs w:val="28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>7. АРТЕРИАЛЬНОЕ ДАВЛЕНИЕ В ПЛЕЧЕВОЙ АРТЕР</w:t>
      </w:r>
      <w:proofErr w:type="gramStart"/>
      <w:r w:rsidRPr="00C07F7E">
        <w:rPr>
          <w:rFonts w:ascii="Times New Roman" w:hAnsi="Times New Roman" w:cs="Times New Roman"/>
          <w:sz w:val="28"/>
          <w:szCs w:val="28"/>
        </w:rPr>
        <w:t>ИИ И АО</w:t>
      </w:r>
      <w:proofErr w:type="gramEnd"/>
      <w:r w:rsidRPr="00C07F7E">
        <w:rPr>
          <w:rFonts w:ascii="Times New Roman" w:hAnsi="Times New Roman" w:cs="Times New Roman"/>
          <w:sz w:val="28"/>
          <w:szCs w:val="28"/>
        </w:rPr>
        <w:t>РТЕ У ЛИЦ МОЛОДОГО ВОЗРАСТА С УЧЕТОМ НАЛИЧИЯ ФАКТОРОВ СЕРДЕЧНО-СОСУДИСТОГО РИСКА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Евсевьева М.Е., Еремин М.В., Ростовцева М.В., </w:t>
      </w:r>
      <w:proofErr w:type="spellStart"/>
      <w:r w:rsidRPr="00C07F7E">
        <w:rPr>
          <w:rFonts w:ascii="Times New Roman" w:hAnsi="Times New Roman" w:cs="Times New Roman"/>
          <w:sz w:val="28"/>
          <w:szCs w:val="28"/>
        </w:rPr>
        <w:t>Русиди</w:t>
      </w:r>
      <w:proofErr w:type="spellEnd"/>
      <w:r w:rsidRPr="00C07F7E">
        <w:rPr>
          <w:rFonts w:ascii="Times New Roman" w:hAnsi="Times New Roman" w:cs="Times New Roman"/>
          <w:sz w:val="28"/>
          <w:szCs w:val="28"/>
        </w:rPr>
        <w:t xml:space="preserve"> А.В., Смирнова Т.А., Коновалова Н.М.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F7E">
        <w:rPr>
          <w:rFonts w:ascii="Times New Roman" w:hAnsi="Times New Roman" w:cs="Times New Roman"/>
          <w:sz w:val="28"/>
          <w:szCs w:val="28"/>
        </w:rPr>
        <w:t xml:space="preserve">Регионарное кровообращение и микроциркуляция. 2015. Т. 14. 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№ 1 (53). </w:t>
      </w:r>
      <w:r w:rsidRPr="00C07F7E">
        <w:rPr>
          <w:rFonts w:ascii="Times New Roman" w:hAnsi="Times New Roman" w:cs="Times New Roman"/>
          <w:sz w:val="28"/>
          <w:szCs w:val="28"/>
        </w:rPr>
        <w:t>С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>. 53-59.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F7E">
        <w:rPr>
          <w:rFonts w:ascii="Times New Roman" w:hAnsi="Times New Roman" w:cs="Times New Roman"/>
          <w:sz w:val="28"/>
          <w:szCs w:val="28"/>
          <w:lang w:val="en-US"/>
        </w:rPr>
        <w:lastRenderedPageBreak/>
        <w:t>8. APPROACHES TO FORMATION OF GROUPS OF CARDIOVASCULAR RISK AMONG YOUTH: RUSSIAN EXPERIENCE OF MASS PREVENTIVE INSPECTIONS OF STUDENTS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Evseveva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M.E.,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Eremin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Rostovtseva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Galkova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Smirnova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Konovalova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N.M.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Journal of Hypertension.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2015. </w:t>
      </w:r>
      <w:r w:rsidRPr="00C07F7E">
        <w:rPr>
          <w:rFonts w:ascii="Times New Roman" w:hAnsi="Times New Roman" w:cs="Times New Roman"/>
          <w:sz w:val="28"/>
          <w:szCs w:val="28"/>
        </w:rPr>
        <w:t>Т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. 33. </w:t>
      </w: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№ e-Supplement 1.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7F7E">
        <w:rPr>
          <w:rFonts w:ascii="Times New Roman" w:hAnsi="Times New Roman" w:cs="Times New Roman"/>
          <w:sz w:val="28"/>
          <w:szCs w:val="28"/>
        </w:rPr>
        <w:t>С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>. 265.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F7E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C07F7E">
        <w:rPr>
          <w:rFonts w:ascii="Times New Roman" w:hAnsi="Times New Roman" w:cs="Times New Roman"/>
          <w:sz w:val="28"/>
          <w:szCs w:val="28"/>
        </w:rPr>
        <w:t>С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>ENTRAL AORTIC PRESSURE IN YOUNG PERSONS IN VIEW OF RISK FACTORS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Evseveva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M.E.,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Eremin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Koshel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Rostovtseva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Dobrosel'sky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B.N.,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Rusidi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Journal of Hypertension.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2015. </w:t>
      </w:r>
      <w:r w:rsidRPr="00C07F7E">
        <w:rPr>
          <w:rFonts w:ascii="Times New Roman" w:hAnsi="Times New Roman" w:cs="Times New Roman"/>
          <w:sz w:val="28"/>
          <w:szCs w:val="28"/>
        </w:rPr>
        <w:t>Т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. 33. </w:t>
      </w: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№ e-Supplement 1.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7F7E">
        <w:rPr>
          <w:rFonts w:ascii="Times New Roman" w:hAnsi="Times New Roman" w:cs="Times New Roman"/>
          <w:sz w:val="28"/>
          <w:szCs w:val="28"/>
        </w:rPr>
        <w:t>С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>. 181.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F7E">
        <w:rPr>
          <w:rFonts w:ascii="Times New Roman" w:hAnsi="Times New Roman" w:cs="Times New Roman"/>
          <w:sz w:val="28"/>
          <w:szCs w:val="28"/>
          <w:lang w:val="en-US"/>
        </w:rPr>
        <w:t>10. GENDER PECULIARITIES OF CENTRAL AORTIC PRESSURE AND CENTRAL AUGMENTATION IN THE YOUNG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Evseveva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M.E.,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Eremin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Rostovtseva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C07F7E"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O.V.</w:t>
      </w:r>
    </w:p>
    <w:p w:rsidR="00C07F7E" w:rsidRDefault="00C07F7E" w:rsidP="00C07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Journal of Hypertension.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2015. </w:t>
      </w:r>
      <w:r w:rsidRPr="00C07F7E">
        <w:rPr>
          <w:rFonts w:ascii="Times New Roman" w:hAnsi="Times New Roman" w:cs="Times New Roman"/>
          <w:sz w:val="28"/>
          <w:szCs w:val="28"/>
        </w:rPr>
        <w:t>Т</w:t>
      </w:r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. 33. </w:t>
      </w:r>
      <w:proofErr w:type="gramStart"/>
      <w:r w:rsidRPr="00C07F7E">
        <w:rPr>
          <w:rFonts w:ascii="Times New Roman" w:hAnsi="Times New Roman" w:cs="Times New Roman"/>
          <w:sz w:val="28"/>
          <w:szCs w:val="28"/>
          <w:lang w:val="en-US"/>
        </w:rPr>
        <w:t>№ e-Supplement 1.</w:t>
      </w:r>
      <w:proofErr w:type="gramEnd"/>
      <w:r w:rsidRPr="00C07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7F7E">
        <w:rPr>
          <w:rFonts w:ascii="Times New Roman" w:hAnsi="Times New Roman" w:cs="Times New Roman"/>
          <w:sz w:val="28"/>
          <w:szCs w:val="28"/>
        </w:rPr>
        <w:t>С. 181.</w:t>
      </w:r>
    </w:p>
    <w:p w:rsidR="00C07F7E" w:rsidRPr="00C07F7E" w:rsidRDefault="00C07F7E" w:rsidP="00C07F7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7E">
        <w:rPr>
          <w:rFonts w:ascii="Times New Roman" w:hAnsi="Times New Roman" w:cs="Times New Roman"/>
          <w:b/>
          <w:sz w:val="28"/>
          <w:szCs w:val="28"/>
        </w:rPr>
        <w:t xml:space="preserve">Публикации: </w:t>
      </w:r>
    </w:p>
    <w:tbl>
      <w:tblPr>
        <w:tblpPr w:leftFromText="181" w:rightFromText="181" w:vertAnchor="text" w:horzAnchor="margin" w:tblpY="455"/>
        <w:tblW w:w="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66"/>
        <w:gridCol w:w="2627"/>
        <w:gridCol w:w="66"/>
        <w:gridCol w:w="2343"/>
        <w:gridCol w:w="66"/>
      </w:tblGrid>
      <w:tr w:rsidR="00DB1724" w:rsidRPr="00A83646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A8364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Студенческое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здоровьесбережение:  аспекты диагностического скрининга.                        </w:t>
            </w:r>
          </w:p>
        </w:tc>
        <w:tc>
          <w:tcPr>
            <w:tcW w:w="2693" w:type="dxa"/>
            <w:gridSpan w:val="2"/>
          </w:tcPr>
          <w:p w:rsidR="00DB1724" w:rsidRPr="00A8364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Методические рекомендации для врачей центров здоровья и студенческих поликлиник.                 Серия «Студенческое здоровье».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Ставрополь</w:t>
            </w:r>
            <w:r w:rsidRPr="007E3B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СтГМУ</w:t>
            </w:r>
            <w:r w:rsidRPr="007E3B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2016.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52с.</w:t>
            </w:r>
          </w:p>
        </w:tc>
        <w:tc>
          <w:tcPr>
            <w:tcW w:w="2409" w:type="dxa"/>
            <w:gridSpan w:val="2"/>
          </w:tcPr>
          <w:p w:rsidR="00DB1724" w:rsidRPr="00A8364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Евсевьева</w:t>
            </w:r>
            <w:r w:rsidRPr="00A8364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Pr="00A8364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A8364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Impact of overweight  on  parameters of  aortic augmentation index in young adults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Journal of </w:t>
            </w:r>
            <w:proofErr w:type="gram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Hypertension  September</w:t>
            </w:r>
            <w:proofErr w:type="gram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2016,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Vol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34, e-Supplement 2,  e348. PP.37.24.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doi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: 10.1097/01.hjh.0000492365.89736.2d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Konovalova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N., 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Rostovtseva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M.V.,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Prohorenko-Kolomoytseva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I.I.,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Shchetinin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E.V.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Infectious-inflammatory history and  vascular rigidity  in young adults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Journal of </w:t>
            </w:r>
            <w:proofErr w:type="gram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Hypertension  September</w:t>
            </w:r>
            <w:proofErr w:type="gram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2016,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Vol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34, e-Supplement 2, e246, PP.21.07.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doi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10.1097/01.hjh.0000492049.38996.ac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Italyantseva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E.,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Eremin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Koshel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V.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DB1724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B172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ТЕХНОЛОГИЯ ОЦЕНКИ  ЦЕНТРАЛЬНОГО  ДАВЛЕНИЯ КАК ЭФФЕКТИВНЫЙ ИНСТРУМЕНТ ПРОВЕДЕНИЯ  ДИСПАНСЕРИЗАЦИИ МОЛОДЁЖИ </w:t>
            </w:r>
          </w:p>
          <w:p w:rsidR="00DB1724" w:rsidRPr="00DB1724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1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 2016, №9, стр.70-72</w:t>
            </w:r>
          </w:p>
          <w:p w:rsidR="00DB1724" w:rsidRP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DB1724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B172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Коновалова Н.М., Ростовцева М.В., Мартынов М.Ю.,  Щетинин Е.А.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СКРИНИНГ  ФАКТОРОВ РИСКА  СОЦИАЛЬНО ЗНАЧИМЫХ  ЗАБОЛЕВАНИЙ                      КАК  ПЕРВЫЙ ЭТАП  СТУДЕНЧЕСКОЙ ДИСПАНСЕРИЗАЦИИ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Международный журнал экспериментального образования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2016, №3-1, стр.65-67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zh-CN"/>
              </w:rPr>
              <w:t>МЕДАЛЬ КОНКУРСА Российской Академии Естествознания 03.</w:t>
            </w:r>
            <w:r w:rsidRPr="001B3A21"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Ерёмин М.В., Кошель В.И, Мартынов М.Ю.,  Батурин В.А, Щетинин Е.В., Францева В.О.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 диагностике различных форм артериальной гипертензии при проведении профилактического обследования молодёжи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2016, №3-1,  стр.67-69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Евсевьева М.Е.,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Сергеева О.В.,  Литвинова М.В.,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Подушинский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А.Ю., 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Кумукова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З.В., Орехова Н.В., Смирнова Т.А.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МАССА ТЕЛА И РИГИДНОСТЬ АОРТЫ     У СТУДЕНТОВ В АСПЕКТЕ МАССОВОЙ ДОКЛИНИЧЕСКОЙ ДИАГНОСТИКИ СОЦИАЛЬНО ЗНАЧИМЫХ ЗАБОЛЕВАНИЙ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2016, №3-1, стр.69-70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Коновалова Н.М. , Барабаш И.В.,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Русиди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А.В., Смирнова Т.А., Фурсова Е.Н. ,  Андреева Е.А.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РИГИДНОСТЬ АОРТЫ И МАССА ТЕЛА У ЛИЦ МОЛОДОГО ВОЗРАСТА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Международный журнал прикладных и фундаментальных исследований, 2016. </w:t>
            </w:r>
            <w:hyperlink r:id="rId34" w:history="1">
              <w:r w:rsidRPr="001B3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№ 8-1</w:t>
              </w:r>
            </w:hyperlink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С. 103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 1, Коновалова Н.М. 1, Смирнова Т.А. 1, Фурсова Е.Н. 1, Щетинин Е.В. 1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ЗДОРОВЬЕ-СБЕРЕГАЮЩАЯ МОТИВАЦИЯ КАК ВАЖНЫЙ ЭЛЕМЕНТ ВОСПИТАТЕЛЬНОЙ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РАБОТЫ СРЕДИ СТУДЕНТОВ-МЕДИКОВ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Там же, стр.224-227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Кошель В.И.,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Чудновский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Е.В.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УНИВЕРСИТЕТСКИЙ ЦЕНТР ЗДОРОВЬЯ КАК  ИННОВАЦИОННАЯ  БАЗА  ПРЕПОДАВАНИЯ МЕЖДИСЦИПЛИНАРНЫХ ВОПРОСОВ ПРОФИЛАКТИКИ СОЦИАЛЬНО ЗНАЧИМЫХ ЗАБОЛЕВАНИЙ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47-50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Кошель В.И., Сергеева О.В., Фурсова Е.Н., Батурин,                     Щетинин Е.В. 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  СОВЕРШЕНСТВОВАНИИ  СТУДЕНЧЕСКОЙ ДИСПАНСЕРИЗАЦИИ: МЕСТО ОЦЕНКИ ДАВЛЕНИЯ  В АОРТЕ  И  ИНДЕКСА ЕГО АУГМЕНТАЦИИ У ЛИЦ МОЛОДОГО ВОЗРАСТА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Профилактическая медицина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2016, №2, вып.2, стр. 26-27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Евсевьева М.Е., Кошель В.И., Батурин В.А., Щетинин Е.В.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ОЦЕНКА ПОКАЗАТЕЛЕЙ МЕТАБОЛИЧЕСКОГО СТАТУСА СТУДЕНТОВ: ВОЗМОЖНОСТИ УНИВЕРСИТЕТСКОГО ЦЕНТРА ЗДОРОВЬЯ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стр.27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Русиди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А.В., Фурсова Е.Н.,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Борлакова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Д.М.      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СУТОЧНОЕ</w:t>
            </w:r>
            <w:proofErr w:type="gram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МОНИТОРИРОВАНИЕ АРТЕРИАЛЬНОГО ДАВЛЕНИЯ  И ДИАГНОСТИКА РАЗЛИЧНЫХ ФОРМ  ГИПЕРТЕНЗИИ  ПРИ ПРОВЕДЕНИИ  ПРОФИЛАКТИЧЕСКОГО  ОБСЛЕДОВАНИЯ  МОЛОДЁЖИ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стр.27-28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Сергеева О.В.,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Кумукова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З.В.,  Смирнова Т.А.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Psycho-emotional  stress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and various forms of arterial  hypertension in young representatives of dangerous   profession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 xml:space="preserve">Journal of </w:t>
            </w:r>
            <w:proofErr w:type="gram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Hypertension 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September</w:t>
            </w:r>
            <w:proofErr w:type="gram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2016,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Vol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34, e-Supplement 1, e340. PS.11-25.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doi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10.1097/01.hjh.0000500857.69301.13 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Ivanova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L.,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Rostovtseva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Chudnovsky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E.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СТУДЕНЧЕСКАЯ  ДИСПАНСЕРИЗАЦИЯ  В  АСПЕКТЕ  ДАЛЬНЕЙШЕГО  РАЗВИТИЯ ДИАГНОСТИЧЕСКИХ  ТЕХНОЛОГИЙ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Российский кардиологический журнал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2016, 4(132), приложение 1, стр.28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 М.Е., Кошель В.И., Батурин В.А., Щетинин Е.В., Францева В.О.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МАССА  ТЕЛА  И  СКРИНИНГ  ПОКАЗАТЕЛЕЙ  МЕТАБОЛИЧЕСКОГО ПРОФИЛЯ  ЛИЦ МОЛОДОГО ВОЗРАСТА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28 - 29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Русиди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А.В., Фурсова Е.Н.,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Борлакова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Д.М., 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Подушинский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А.Ю.                  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ЖЁСТКОСТНЫЕ СВОЙСТВА АОРТЫ У НОРМОТЕНЗИВНЫХ ЛИЦ    МОЛОДОГО ВОЗРАСТА С УЧЁТОМ НАЛИЧИЯ ФАКТОРОВ РИСКА                                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29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Евсевьева М.Е., Коновалова Н.М., Ростовцева М.В., Фурсова Е.Н.,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Русиди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СКРЫТАЯ ГИПЕРТЕНЗИЯ И ИНДЕКС АУГМЕНТАЦИИ ЦЕНТРАЛЬНОГО ДАВЛЕНИЯ  У ЮНОШЕЙ И ДЕВУШЕК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29-30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Евсевьева М.Е., Коновалова Н.М., Ростовцева М.В., </w:t>
            </w:r>
            <w:proofErr w:type="spellStart"/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>Слеткова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 Щербакова Л.Е.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ЖИЗНИ  И  ПОВЫШЕНИЕ АРТЕРИАЛЬНОГО ДАВЛЕНИЯ                                                 У ЛИЦ МОЛОДОГО ВОЗРАСТА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Там же, стр. 30-31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Смирнова Т.А.,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Фурсова Е.Н.,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Русиди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ДИСПАЛАСТИЧЕСКИЕ ФЕНОТИПЫ И КЛИНИЧЕСКИЕ СИНДРОМЫ В АСПЕКТЕ ДИСПАНСЕРНОГО НАБЛЮДЕНИЯ СТУДЕНТОВ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Сборник материалов     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 Съезд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терапевтов Северо-Кавказского федерального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 эгидой РМНОТ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Ставрополь,                      19-20.05.2016 стр74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М.Е., Ростовцева М.В.,  Барабаш И.В., Самсонова В.С.,                                        Горьковенко М.В.,</w:t>
            </w:r>
            <w:r w:rsidRPr="001B3A2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Слеткова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СОСУДИСТЫЙ ВОЗРАСТ И МАССА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ТЕЛА У ЛИЦ МОЛОДОГО ВОЗРАСТА: ОПЫТ РАБОТЫ ЦЕНТРА СТУДЕНЧЕСКОГО ЗДОРОВЬЯ СтГМУ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Там же, стр.122-123</w:t>
            </w:r>
          </w:p>
        </w:tc>
        <w:tc>
          <w:tcPr>
            <w:tcW w:w="2409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Фурсова Е.Н.,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Евсевьева М.Е.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СКРИНИНГ  И  ПРОТЕКЦИЯ  РЕСУРСОВ  ЗДОРОВЬЯ  СТУДЕНТОВ:                             ПРОБЛЕМЫ И ПУТИ ИХ РЕШЕНИЯ                        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материалов Всероссийского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«Здоровье нации – основа процветания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России»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28-30.04.2016,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стр.328-330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М.Е.,  Ерёмин М.В.,  Кошель В.И.,   Сергеева О.В., Фурсова Е.Н.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ЗДОРОВОГО   ОБРАЗА   ЖИЗНИ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  МЕЖДИСЦИПЛИНАРНАЯ     ОБРАЗОВАТЕЛЬНАЯ,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 И  ПСИХОСОЦИАЛЬНАЯ   ПРОБЛЕМА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331-333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  М.Е.,  Кошель В.И., Ерёмин М.В.,  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АУГМЕНТАЦИЯ И ФАКТОРЫ РИСКА У ЛИЦ МОЛОДОГО ВОЗРАСТА В УСЛОВИЯХ НОРМОТЕНЗИИ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Сборник материалов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ионального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кардиологов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20-23.09.2016  стр. 573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 Е., Коновалова Н.М., Ерёмин М.В.,  Фурсова Е.Н.,                  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Русиди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ЗНАЧЕНИЯХ  СЕРДЕЧНО-ЛОДЫЖЕЧНОГО  СОСУДИСТОГО  ИНДЕКСА (CAVI)  У                               МОЛОДОГО КОНТИНГЕНТА СЕВЕРО-КАВКАЗСКОГО РЕГИОНА                                                                   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Там же, стр. 573-4.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Фурсова Е.Н., Сергеева О.В.,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Русиди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сосудистого  возраста  как технология  формирования  мотивации у молодёжи  к участию в профилактических мероприятиях                                                                                                                              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Там же, стр. 572-3. 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 Е., Ерёмин М.В.,  Ростовцева М.В., Фурсов  С.Г.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центрального аортального АД   у 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нормотензивных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студентов                      с учётом наличия факторов риска  и  подходы к формированию  профилактической  среды ВУЗа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журнал сердца и сосудистых заболеваний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2016,  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том 4,                          № 10,стр.22-27.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1Евсевьева М.Е., 2Ерёмин М.В., 1Кошель В.И, 1Сергеева О.В.,  1Коновалова Н.М., 1Смирнова Т.А., 1Итальянцева Е.В.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сосудистого возраста  как мотивационно-диагностическая технология  первичной профилактики   среди молодёжи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статей международной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аучно-практической  конференции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медицинская профилактика, реабилитация и курортная медицина на рубеже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iii-го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тысячелетия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ставрополь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09.2016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Стр.296-8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Фурсова Е.Н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нновационные  технологии  и  диспансеризация студентов: опыт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стр.295-6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М.Е., Кошель В.И., Батурин В.А., Щетинин Е.В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Соединительно-тканная  дисплазия                                                   как  важный элемент скрининга  ресурсов  здоровья студенческой молодёжи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 стр.120-1</w:t>
            </w:r>
          </w:p>
        </w:tc>
        <w:tc>
          <w:tcPr>
            <w:tcW w:w="2409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М.Е., Ерёмин М.В., Кошель В.И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 В.О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Клинико-организационные аспекты  студенческой диспансеризации:  соотношение скрининга и углублённого обследования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стр.121-3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Сергеева О.В., Коновалова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скрининге показателей метаболического статуса у студентов на базе  университетского центра здоровья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стр.123-4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Евсевьева М.Е.,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Русиди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А.В., Сергеева Н.Н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.,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Вернигорова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Ж.И., Марченко Н.А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Дисплазия  соединительной ткани  </w:t>
            </w: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и  студенческая диспансеризация:  аспекты </w:t>
            </w:r>
            <w:proofErr w:type="spellStart"/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скрининговой</w:t>
            </w:r>
            <w:proofErr w:type="spellEnd"/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диагностики</w:t>
            </w:r>
          </w:p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7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Медицинский вестник </w:t>
            </w:r>
            <w:proofErr w:type="spellStart"/>
            <w:r w:rsidRPr="00C07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  <w:r w:rsidRPr="00C07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2016, т.11, №2, </w:t>
            </w:r>
            <w:r w:rsidRPr="00C07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вып.2, стр.351-353</w:t>
            </w:r>
          </w:p>
        </w:tc>
        <w:tc>
          <w:tcPr>
            <w:tcW w:w="2409" w:type="dxa"/>
            <w:gridSpan w:val="2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Евсевьева М. Е.,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Ерёмин М.В., Кошель В.И</w:t>
            </w: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lastRenderedPageBreak/>
              <w:t>Cardiovascular health of students: aspects of screening, profound  diagnostics  and formation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of preventive environment of  U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niversity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East European Scientific Journal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2016, №7(11),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.97-100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M.E.,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Eremin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M.V.,                                                                                                                                      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Koshel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V.I.                                                                      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Конституционально-наследственный статус                                                                и  профессиональное напряжение:  аспекты качества жизни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Научно-практическая конференция врачей КЧР «Современные проблемы клинической медицины» 30.09.2016, стр.21-24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Евсевьева М.Е., Иванова Л.В., Барабаш И.В.,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Борлакова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Д.М.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Образовательные,  медицинские и психосоциальные аспекты формирования здорового образа жизни среди студенческой молодёжи                                                       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 же, стр. 25-28.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Евсевьева   М.Е.,  Кошель В.И., Ерёмин М.В.,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Чудновский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Е.В.                                        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испансеризация  студентов в аспекте  её инструментального обеспечения  и  мотивации к  ведению здорового образа жизни: опыт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стгму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Здравоохранение и медицинские науки – от области образования к профессиональной деятельности в сфере охраны и укрепления здоровья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детей, подростков и молодежи. Сборник м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атериал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V национального Конгресса по школьной и университетской медицине с международным участием (Москва, 10-11 октября 2016 г.). М.: ФГАУ НЦЗД, 2016, стр.94-97</w:t>
            </w:r>
            <w:r w:rsidRPr="001B3A21">
              <w:rPr>
                <w:rFonts w:ascii="Georgia" w:eastAsia="SimSun" w:hAnsi="Georgia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Евсевьева М. Е., Кошель В.И., Щетинин Е.В., Батурин В.А., Францева В.О.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>Дисфункция  соединительной ткани  и   скрининг ресурсов здоровья  студентов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Georgia" w:eastAsia="SimSun" w:hAnsi="Georgia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B3A21">
              <w:rPr>
                <w:rFonts w:ascii="Georgia" w:eastAsia="SimSun" w:hAnsi="Georgia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Там же</w:t>
            </w:r>
            <w:proofErr w:type="gramStart"/>
            <w:r w:rsidRPr="001B3A21">
              <w:rPr>
                <w:rFonts w:ascii="Georgia" w:eastAsia="SimSun" w:hAnsi="Georgia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,</w:t>
            </w:r>
            <w:proofErr w:type="gramEnd"/>
            <w:r w:rsidRPr="001B3A21">
              <w:rPr>
                <w:rFonts w:ascii="Georgia" w:eastAsia="SimSun" w:hAnsi="Georgia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стр.91-93.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ind w:left="-142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 М. Е.,          Ерёмин М.В.,                Кошель В.И.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стресс у молодого </w:t>
            </w:r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контингента и </w:t>
            </w:r>
            <w:proofErr w:type="spellStart"/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t>дисрегуляция</w:t>
            </w:r>
            <w:proofErr w:type="spellEnd"/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 системы: аспекты комплексной диагностики. Монография.</w:t>
            </w:r>
          </w:p>
        </w:tc>
        <w:tc>
          <w:tcPr>
            <w:tcW w:w="2693" w:type="dxa"/>
            <w:gridSpan w:val="2"/>
          </w:tcPr>
          <w:p w:rsidR="00DB1724" w:rsidRPr="00C07F7E" w:rsidRDefault="00DB1724" w:rsidP="00C07F7E">
            <w:pPr>
              <w:spacing w:after="0" w:line="240" w:lineRule="auto"/>
              <w:rPr>
                <w:rFonts w:ascii="Georgia" w:eastAsia="SimSun" w:hAnsi="Georgia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Ставрополь, СтГМУ, 20</w:t>
            </w: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16. </w:t>
            </w:r>
            <w:r w:rsidRPr="00C07F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152с.</w:t>
            </w:r>
          </w:p>
        </w:tc>
        <w:tc>
          <w:tcPr>
            <w:tcW w:w="2409" w:type="dxa"/>
            <w:gridSpan w:val="2"/>
          </w:tcPr>
          <w:p w:rsidR="00DB1724" w:rsidRPr="00C07F7E" w:rsidRDefault="00DB1724" w:rsidP="00C07F7E">
            <w:pPr>
              <w:ind w:left="-142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Евсевьева М.Е.,                             Иванова Л.В., </w:t>
            </w:r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Ростовцева М.В.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качества жизни  лиц молодого возраста                           с    признаками артериальной гипертензии</w:t>
            </w:r>
          </w:p>
        </w:tc>
        <w:tc>
          <w:tcPr>
            <w:tcW w:w="2693" w:type="dxa"/>
            <w:gridSpan w:val="2"/>
          </w:tcPr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C07F7E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Успехи  современной науки и образования, 2016, Т.4, №8, стр.103-106  </w:t>
            </w:r>
          </w:p>
          <w:p w:rsidR="00DB1724" w:rsidRPr="00C07F7E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D271FC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Евсевьева М.Е., Смирнова Т.А. </w:t>
            </w:r>
          </w:p>
          <w:p w:rsidR="00DB1724" w:rsidRPr="00C07F7E" w:rsidRDefault="00DB1724" w:rsidP="00C07F7E">
            <w:pPr>
              <w:ind w:left="-142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Evaluation of the central pressure and preventive examinations of student youth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 Metabolic 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Synd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2016, 5 : 3 (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Suppl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                                http://dx.doi.org/ DOI: </w:t>
            </w:r>
            <w:hyperlink r:id="rId35" w:tgtFrame="_blank" w:tooltip="Click Here" w:history="1">
              <w:r w:rsidRPr="001B3A2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10.4172/2167-0943.C1.003</w:t>
              </w:r>
            </w:hyperlink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Evsevyeva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Maria, </w:t>
            </w:r>
            <w:proofErr w:type="spellStart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Eremin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M,                  </w:t>
            </w:r>
            <w:proofErr w:type="spellStart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Koshel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V,                 </w:t>
            </w:r>
            <w:proofErr w:type="spellStart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Baturin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 and </w:t>
            </w:r>
            <w:proofErr w:type="spellStart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Shchetinin</w:t>
            </w:r>
            <w:proofErr w:type="spellEnd"/>
            <w:r w:rsidRPr="001B3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</w:tr>
      <w:tr w:rsidR="00DB1724" w:rsidRPr="008D3A23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8D3A23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 профессионального напряжения</w:t>
            </w:r>
          </w:p>
        </w:tc>
        <w:tc>
          <w:tcPr>
            <w:tcW w:w="2693" w:type="dxa"/>
            <w:gridSpan w:val="2"/>
          </w:tcPr>
          <w:p w:rsidR="00DB1724" w:rsidRPr="008D3A23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врачей студенческих поликлиник. Ставрополь, СтГМУ, 2016 – 31с.</w:t>
            </w:r>
          </w:p>
        </w:tc>
        <w:tc>
          <w:tcPr>
            <w:tcW w:w="2409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Евсевьева М.Е., Сергеева О.В.,</w:t>
            </w:r>
          </w:p>
          <w:p w:rsidR="00DB1724" w:rsidRPr="008D3A23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Барабаш И.В.,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Кумукова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З.В., Муравьёв К.А.</w:t>
            </w:r>
          </w:p>
        </w:tc>
      </w:tr>
      <w:tr w:rsidR="00DB1724" w:rsidRPr="001B3A21" w:rsidTr="00DB1724">
        <w:trPr>
          <w:gridAfter w:val="1"/>
          <w:wAfter w:w="66" w:type="dxa"/>
        </w:trPr>
        <w:tc>
          <w:tcPr>
            <w:tcW w:w="2634" w:type="dxa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ОСУЩЕСТВЛЕНИЮ  СКРИНИНГА  РЕСУРСОВ ЗДОРОВЬЯ  СТУДЕНЧЕСКОЙ  МОЛОДЁЖИ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Международный журнал фундаментальных и прикладных исследований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1B3A21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>2016, №11(часть 2)  стр. 252-255.Раздел: Медицинские науки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Евсевьева М.Е.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Сергеева О.В.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Фурсова Е.Н.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Русиди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</w:t>
            </w:r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Итальянцева</w:t>
            </w:r>
            <w:proofErr w:type="spellEnd"/>
            <w:r w:rsidRPr="001B3A2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Impact of overweight  on  parameters of  aortic augmentation index in young adults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FA3D1A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Доклад</w:t>
            </w:r>
            <w:r w:rsidRPr="00FA3D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r w:rsidRPr="00FA3D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Международном съезде Европейского общества по артериальной гипертензии, Франция Париж, июнь 2016 </w:t>
            </w:r>
          </w:p>
          <w:p w:rsidR="00DB1724" w:rsidRPr="00FA3D1A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7D7E9D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Evsevyeva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Konovalova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N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., 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Rostovtseva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V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Prohorenko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Kolomoytseva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Shchetinin</w:t>
            </w:r>
            <w:proofErr w:type="spellEnd"/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V</w:t>
            </w:r>
            <w:r w:rsidRPr="007D7E9D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Infectious-inflammatory history and  vascular rigidity  in young adults</w:t>
            </w:r>
          </w:p>
        </w:tc>
        <w:tc>
          <w:tcPr>
            <w:tcW w:w="2693" w:type="dxa"/>
            <w:gridSpan w:val="2"/>
          </w:tcPr>
          <w:p w:rsidR="00DB1724" w:rsidRPr="00FA3D1A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Там же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Italyantseva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E.,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Eremin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Koshel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V. 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DB1724" w:rsidRPr="00C07F7E" w:rsidTr="00DB1724">
        <w:tc>
          <w:tcPr>
            <w:tcW w:w="2700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Psycho-emotional  stress and various forms of arterial  hypertension in young representatives 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693" w:type="dxa"/>
            <w:gridSpan w:val="2"/>
          </w:tcPr>
          <w:p w:rsidR="00DB1724" w:rsidRPr="00083FFA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съезде </w:t>
            </w:r>
            <w:r w:rsidRPr="00083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Международного общества по артериальной гипертензии, Южная Корея, сентябрь 2016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Evsevyeva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Ivanova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L.,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Rostovtseva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M., </w:t>
            </w:r>
            <w:proofErr w:type="spellStart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Chudnovsky</w:t>
            </w:r>
            <w:proofErr w:type="spellEnd"/>
            <w:r w:rsidRPr="001B3A2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E.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8F4F7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F4F7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Ранняя  первичная профилактика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</w:t>
            </w:r>
            <w:proofErr w:type="spellStart"/>
            <w:r w:rsidRPr="008F4F7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кардио</w:t>
            </w:r>
            <w:proofErr w:type="spellEnd"/>
            <w:r w:rsidRPr="008F4F7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-метаболических заболеваний:  особенности   превентивны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х технологий в молодёжной среде</w:t>
            </w:r>
          </w:p>
        </w:tc>
        <w:tc>
          <w:tcPr>
            <w:tcW w:w="2693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Доклад на </w:t>
            </w:r>
            <w:r w:rsidRPr="00E73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E73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ежрегиональном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Форуме</w:t>
            </w:r>
            <w:r w:rsidRPr="00E73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дравоохранение. Курортная медицина</w:t>
            </w:r>
            <w:r w:rsidRPr="00E73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Ессентуки, апрель 2016 </w:t>
            </w:r>
          </w:p>
        </w:tc>
        <w:tc>
          <w:tcPr>
            <w:tcW w:w="2409" w:type="dxa"/>
            <w:gridSpan w:val="2"/>
          </w:tcPr>
          <w:p w:rsidR="00DB1724" w:rsidRPr="008F4F7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F4F7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Евсевьева М.Е., Сергеева О.В.</w:t>
            </w:r>
          </w:p>
          <w:p w:rsidR="00DB1724" w:rsidRPr="008F4F76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1D3E53" w:rsidRDefault="00DB1724" w:rsidP="00C07F7E">
            <w:pPr>
              <w:pStyle w:val="Pa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D3E5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Донозологическая</w:t>
            </w:r>
            <w:proofErr w:type="spellEnd"/>
            <w:r w:rsidRPr="001D3E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диагностика основных </w:t>
            </w:r>
            <w:proofErr w:type="gramStart"/>
            <w:r w:rsidRPr="001D3E53">
              <w:rPr>
                <w:rFonts w:ascii="Times New Roman" w:hAnsi="Times New Roman"/>
                <w:color w:val="000000"/>
                <w:sz w:val="22"/>
                <w:szCs w:val="22"/>
              </w:rPr>
              <w:t>сердечно-сосудистых</w:t>
            </w:r>
            <w:proofErr w:type="gramEnd"/>
            <w:r w:rsidRPr="001D3E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заболеваний и их первичная профилактика: опыт работы 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ниверситетского центра здоровья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 Съезд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терапевтов Северо-Кавказского федерального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 эгидой РМНОТ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Ставрополь,                      19-20.05.2016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</w:t>
            </w:r>
            <w:r>
              <w:t xml:space="preserve"> </w:t>
            </w:r>
            <w:r w:rsidRPr="001D3E53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В.И., Ерёмин М.В., Батурин В.А.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Психо-эмоциональный стресс и кардиоваскулярный статус у молодого контингента: суточная регуляция АД и преждевременное сосудистое постарение</w:t>
            </w:r>
          </w:p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заседании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ионального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кардиологов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                сентябрь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  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 Е., Иванова Л.В.,  Ростовцева М.В., Барабаш И.В.                                                                                                     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Артериальная гипертензия  </w:t>
            </w:r>
            <w:r w:rsidRPr="00DC1C90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молодой возраст: ведение пациентов на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</w:t>
            </w:r>
            <w:r w:rsidRPr="00DC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DC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</w:p>
        </w:tc>
        <w:tc>
          <w:tcPr>
            <w:tcW w:w="2693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заседании 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аучно-практической  конференции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Медицинская профилактика, реабилитация и курортная медицина на рубеже III-</w:t>
            </w:r>
            <w:proofErr w:type="spellStart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тысячелетия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Ставрополь, 10</w:t>
            </w:r>
            <w:r w:rsidRPr="001B3A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.2016</w:t>
            </w:r>
          </w:p>
        </w:tc>
        <w:tc>
          <w:tcPr>
            <w:tcW w:w="2409" w:type="dxa"/>
            <w:gridSpan w:val="2"/>
          </w:tcPr>
          <w:p w:rsidR="00DB1724" w:rsidRPr="001B3A21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 СС заболеваний в  молодом возрасте:  проблемы и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центра студенческого здоровья</w:t>
            </w:r>
          </w:p>
        </w:tc>
        <w:tc>
          <w:tcPr>
            <w:tcW w:w="2693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научно-образовательной конференции кардиологов и терапевтов Кавказа под эгидой МЗ РФ, Грозный, октябрь 2016</w:t>
            </w:r>
          </w:p>
        </w:tc>
        <w:tc>
          <w:tcPr>
            <w:tcW w:w="2409" w:type="dxa"/>
            <w:gridSpan w:val="2"/>
          </w:tcPr>
          <w:p w:rsidR="00DB1724" w:rsidRPr="008F3C96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 М.Е.</w:t>
            </w:r>
          </w:p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диагностики,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7F774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профилактики сердечно-сосудистой патологии                                            в молодом возрасте</w:t>
            </w:r>
          </w:p>
        </w:tc>
        <w:tc>
          <w:tcPr>
            <w:tcW w:w="2693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Доклад на заседании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-й </w:t>
            </w:r>
            <w:r w:rsidRPr="007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межрегиональной конференции кардиологов и терапевтов под эгидой МЗ РФ,  Ульяновск, декабрь 2016</w:t>
            </w:r>
          </w:p>
        </w:tc>
        <w:tc>
          <w:tcPr>
            <w:tcW w:w="2409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Евсевьева М.Е., Сергеева О.В.                                                                                                            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 xml:space="preserve">«Липидная  панель» как технология  массовой диагностика  </w:t>
            </w:r>
            <w:r w:rsidRPr="00792E59">
              <w:rPr>
                <w:rFonts w:ascii="Times New Roman" w:hAnsi="Times New Roman" w:cs="Times New Roman"/>
              </w:rPr>
              <w:lastRenderedPageBreak/>
              <w:t>метаболического статуса  учащейся молодёжи</w:t>
            </w:r>
          </w:p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Доклад на секции молодых учёных Всероссийского молодёжного форума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 международным участием «Неделя науки-2016» Ставрополь,                    ноябрь 2016</w:t>
            </w:r>
          </w:p>
        </w:tc>
        <w:tc>
          <w:tcPr>
            <w:tcW w:w="2409" w:type="dxa"/>
            <w:gridSpan w:val="2"/>
          </w:tcPr>
          <w:p w:rsidR="00DB1724" w:rsidRDefault="00DB1724" w:rsidP="00C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Русиди</w:t>
            </w:r>
            <w:proofErr w:type="spellEnd"/>
            <w:r>
              <w:t xml:space="preserve"> О.В.,                 Евсевьева М.Е.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lastRenderedPageBreak/>
              <w:t>Оценка сосудистого постарения у студентов  и  оптимизация   их профилактического обследования</w:t>
            </w:r>
          </w:p>
          <w:p w:rsidR="00DB1724" w:rsidRPr="00792E59" w:rsidRDefault="00DB1724" w:rsidP="00C07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792E59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>Там же</w:t>
            </w:r>
          </w:p>
        </w:tc>
        <w:tc>
          <w:tcPr>
            <w:tcW w:w="2409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E59">
              <w:rPr>
                <w:rFonts w:ascii="Times New Roman" w:hAnsi="Times New Roman" w:cs="Times New Roman"/>
              </w:rPr>
              <w:t>Фурсова Е.Н., Евсевьева М.Е.</w:t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 xml:space="preserve">Качество жизни  как  инструмент  </w:t>
            </w:r>
            <w:proofErr w:type="spellStart"/>
            <w:r w:rsidRPr="00792E59">
              <w:rPr>
                <w:rFonts w:ascii="Times New Roman" w:hAnsi="Times New Roman" w:cs="Times New Roman"/>
              </w:rPr>
              <w:t>value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2E59">
              <w:rPr>
                <w:rFonts w:ascii="Times New Roman" w:hAnsi="Times New Roman" w:cs="Times New Roman"/>
              </w:rPr>
              <w:t>based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92E59">
              <w:rPr>
                <w:rFonts w:ascii="Times New Roman" w:hAnsi="Times New Roman" w:cs="Times New Roman"/>
              </w:rPr>
              <w:t>medicine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  в сфере здоровьесбережения  молодёжи  </w:t>
            </w:r>
          </w:p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792E59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>Там же</w:t>
            </w:r>
          </w:p>
        </w:tc>
        <w:tc>
          <w:tcPr>
            <w:tcW w:w="2409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E59">
              <w:rPr>
                <w:rFonts w:ascii="Times New Roman" w:hAnsi="Times New Roman" w:cs="Times New Roman"/>
              </w:rPr>
              <w:t>Смирнова Т.А., Евсевьева М.Е.</w:t>
            </w:r>
            <w:r w:rsidRPr="00792E59">
              <w:rPr>
                <w:rFonts w:ascii="Times New Roman" w:hAnsi="Times New Roman" w:cs="Times New Roman"/>
              </w:rPr>
              <w:tab/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 xml:space="preserve">Сосудистый статус у молодых  больных хроническим тонзиллитом </w:t>
            </w:r>
          </w:p>
        </w:tc>
        <w:tc>
          <w:tcPr>
            <w:tcW w:w="2693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792E59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>Там же</w:t>
            </w:r>
          </w:p>
        </w:tc>
        <w:tc>
          <w:tcPr>
            <w:tcW w:w="2409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2E59">
              <w:rPr>
                <w:rFonts w:ascii="Times New Roman" w:hAnsi="Times New Roman" w:cs="Times New Roman"/>
              </w:rPr>
              <w:t>Итальянцева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 Е.В., Евсевьева М.Е.</w:t>
            </w:r>
            <w:r w:rsidRPr="00792E59">
              <w:rPr>
                <w:rFonts w:ascii="Times New Roman" w:hAnsi="Times New Roman" w:cs="Times New Roman"/>
              </w:rPr>
              <w:tab/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>Сравнительная  оценка периферического и центрального АД в аспекте повышения  эффективности  студенческой диспансеризации</w:t>
            </w:r>
          </w:p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792E59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  <w:t>Там же</w:t>
            </w:r>
          </w:p>
        </w:tc>
        <w:tc>
          <w:tcPr>
            <w:tcW w:w="2409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E59">
              <w:rPr>
                <w:rFonts w:ascii="Times New Roman" w:hAnsi="Times New Roman" w:cs="Times New Roman"/>
              </w:rPr>
              <w:t>Коновалова Н.М.,      Евсевьева М.Е.</w:t>
            </w:r>
            <w:r w:rsidRPr="00792E59">
              <w:rPr>
                <w:rFonts w:ascii="Times New Roman" w:hAnsi="Times New Roman" w:cs="Times New Roman"/>
              </w:rPr>
              <w:tab/>
            </w:r>
          </w:p>
        </w:tc>
      </w:tr>
      <w:tr w:rsidR="00DB1724" w:rsidRPr="001B3A21" w:rsidTr="00DB1724">
        <w:tc>
          <w:tcPr>
            <w:tcW w:w="2700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>Профиль угроз здоровью студентов СтГМУ по результатам   ежегодного скрининга  в рамках акции «Неделя  первокурсника-2016»</w:t>
            </w:r>
          </w:p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</w:p>
        </w:tc>
        <w:tc>
          <w:tcPr>
            <w:tcW w:w="2409" w:type="dxa"/>
            <w:gridSpan w:val="2"/>
          </w:tcPr>
          <w:p w:rsidR="00DB1724" w:rsidRPr="00792E59" w:rsidRDefault="00DB1724" w:rsidP="00C07F7E">
            <w:pPr>
              <w:rPr>
                <w:rFonts w:ascii="Times New Roman" w:hAnsi="Times New Roman" w:cs="Times New Roman"/>
              </w:rPr>
            </w:pPr>
            <w:r w:rsidRPr="00792E59">
              <w:rPr>
                <w:rFonts w:ascii="Times New Roman" w:hAnsi="Times New Roman" w:cs="Times New Roman"/>
              </w:rPr>
              <w:t xml:space="preserve">Фурсова Е.Н.,                   </w:t>
            </w:r>
            <w:proofErr w:type="spellStart"/>
            <w:r w:rsidRPr="00792E59">
              <w:rPr>
                <w:rFonts w:ascii="Times New Roman" w:hAnsi="Times New Roman" w:cs="Times New Roman"/>
              </w:rPr>
              <w:t>Русиди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792E59">
              <w:rPr>
                <w:rFonts w:ascii="Times New Roman" w:hAnsi="Times New Roman" w:cs="Times New Roman"/>
              </w:rPr>
              <w:t>Итальянцева</w:t>
            </w:r>
            <w:proofErr w:type="spellEnd"/>
            <w:r w:rsidRPr="00792E59">
              <w:rPr>
                <w:rFonts w:ascii="Times New Roman" w:hAnsi="Times New Roman" w:cs="Times New Roman"/>
              </w:rPr>
              <w:t xml:space="preserve"> Е.В., Евсевьева М.Е.   </w:t>
            </w:r>
          </w:p>
          <w:p w:rsidR="00DB1724" w:rsidRPr="00792E59" w:rsidRDefault="00DB1724" w:rsidP="00C07F7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07F7E" w:rsidRDefault="00C07F7E" w:rsidP="00C07F7E">
      <w:pPr>
        <w:pStyle w:val="a3"/>
      </w:pPr>
    </w:p>
    <w:sectPr w:rsidR="00C0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CF"/>
    <w:multiLevelType w:val="hybridMultilevel"/>
    <w:tmpl w:val="DFBE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EED"/>
    <w:multiLevelType w:val="hybridMultilevel"/>
    <w:tmpl w:val="EC0ACC5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C969CF"/>
    <w:multiLevelType w:val="hybridMultilevel"/>
    <w:tmpl w:val="0D32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6D08"/>
    <w:multiLevelType w:val="hybridMultilevel"/>
    <w:tmpl w:val="0D32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4"/>
    <w:rsid w:val="00001780"/>
    <w:rsid w:val="00004632"/>
    <w:rsid w:val="00004842"/>
    <w:rsid w:val="00013F4A"/>
    <w:rsid w:val="00015F3E"/>
    <w:rsid w:val="000327C2"/>
    <w:rsid w:val="000401F2"/>
    <w:rsid w:val="0004393C"/>
    <w:rsid w:val="00046EE4"/>
    <w:rsid w:val="000514E1"/>
    <w:rsid w:val="000529EB"/>
    <w:rsid w:val="000549B5"/>
    <w:rsid w:val="00057086"/>
    <w:rsid w:val="00067B0D"/>
    <w:rsid w:val="000723B3"/>
    <w:rsid w:val="0007491E"/>
    <w:rsid w:val="00077F18"/>
    <w:rsid w:val="00082090"/>
    <w:rsid w:val="00084192"/>
    <w:rsid w:val="000901C1"/>
    <w:rsid w:val="00093B46"/>
    <w:rsid w:val="000A1F23"/>
    <w:rsid w:val="000B5FD9"/>
    <w:rsid w:val="000B774C"/>
    <w:rsid w:val="000C3C1B"/>
    <w:rsid w:val="000C529F"/>
    <w:rsid w:val="000C5F84"/>
    <w:rsid w:val="000C72ED"/>
    <w:rsid w:val="000D22F3"/>
    <w:rsid w:val="000D470D"/>
    <w:rsid w:val="000D66E9"/>
    <w:rsid w:val="000E11FE"/>
    <w:rsid w:val="000E3DA6"/>
    <w:rsid w:val="000E45A6"/>
    <w:rsid w:val="000F4D13"/>
    <w:rsid w:val="000F4DDD"/>
    <w:rsid w:val="0010184F"/>
    <w:rsid w:val="00107B47"/>
    <w:rsid w:val="00115D9A"/>
    <w:rsid w:val="00116CA2"/>
    <w:rsid w:val="00120551"/>
    <w:rsid w:val="00122F15"/>
    <w:rsid w:val="001310D2"/>
    <w:rsid w:val="00143756"/>
    <w:rsid w:val="0014426B"/>
    <w:rsid w:val="00150E9B"/>
    <w:rsid w:val="00153CE6"/>
    <w:rsid w:val="00155A77"/>
    <w:rsid w:val="00163184"/>
    <w:rsid w:val="00163CAC"/>
    <w:rsid w:val="00165DC0"/>
    <w:rsid w:val="001666F9"/>
    <w:rsid w:val="0017011F"/>
    <w:rsid w:val="0017176C"/>
    <w:rsid w:val="00177491"/>
    <w:rsid w:val="0018377A"/>
    <w:rsid w:val="00183C46"/>
    <w:rsid w:val="001848BA"/>
    <w:rsid w:val="001872E0"/>
    <w:rsid w:val="00190F6F"/>
    <w:rsid w:val="0019113C"/>
    <w:rsid w:val="00194D74"/>
    <w:rsid w:val="00195A5A"/>
    <w:rsid w:val="00195F14"/>
    <w:rsid w:val="00197380"/>
    <w:rsid w:val="001A460C"/>
    <w:rsid w:val="001A559A"/>
    <w:rsid w:val="001A6FFE"/>
    <w:rsid w:val="001B0EB3"/>
    <w:rsid w:val="001B1568"/>
    <w:rsid w:val="001B2164"/>
    <w:rsid w:val="001B58B0"/>
    <w:rsid w:val="001B669A"/>
    <w:rsid w:val="001C0B45"/>
    <w:rsid w:val="001C217C"/>
    <w:rsid w:val="001C5573"/>
    <w:rsid w:val="001C69B2"/>
    <w:rsid w:val="001C6FA8"/>
    <w:rsid w:val="001D0489"/>
    <w:rsid w:val="001D2CD3"/>
    <w:rsid w:val="001D541A"/>
    <w:rsid w:val="001D76E4"/>
    <w:rsid w:val="001D7BC7"/>
    <w:rsid w:val="001E06ED"/>
    <w:rsid w:val="001E3DFD"/>
    <w:rsid w:val="001E458A"/>
    <w:rsid w:val="001E5A24"/>
    <w:rsid w:val="001F48DE"/>
    <w:rsid w:val="001F4A82"/>
    <w:rsid w:val="0020109E"/>
    <w:rsid w:val="002023D3"/>
    <w:rsid w:val="00215EEF"/>
    <w:rsid w:val="002260E2"/>
    <w:rsid w:val="00234E5E"/>
    <w:rsid w:val="00235A8B"/>
    <w:rsid w:val="00236584"/>
    <w:rsid w:val="002414E7"/>
    <w:rsid w:val="00241F27"/>
    <w:rsid w:val="00245193"/>
    <w:rsid w:val="00246C54"/>
    <w:rsid w:val="00252483"/>
    <w:rsid w:val="0025654C"/>
    <w:rsid w:val="00257D81"/>
    <w:rsid w:val="002647CF"/>
    <w:rsid w:val="00273133"/>
    <w:rsid w:val="00273CB2"/>
    <w:rsid w:val="00286A1C"/>
    <w:rsid w:val="00291480"/>
    <w:rsid w:val="0029642D"/>
    <w:rsid w:val="002A74E0"/>
    <w:rsid w:val="002B2D6F"/>
    <w:rsid w:val="002B4345"/>
    <w:rsid w:val="002B7C19"/>
    <w:rsid w:val="002C2082"/>
    <w:rsid w:val="002D256F"/>
    <w:rsid w:val="002D3CE8"/>
    <w:rsid w:val="002D4B18"/>
    <w:rsid w:val="002D6A0E"/>
    <w:rsid w:val="002E12E4"/>
    <w:rsid w:val="002E1FC0"/>
    <w:rsid w:val="002F104A"/>
    <w:rsid w:val="002F5FB1"/>
    <w:rsid w:val="00302251"/>
    <w:rsid w:val="00305E17"/>
    <w:rsid w:val="003132E3"/>
    <w:rsid w:val="00321A69"/>
    <w:rsid w:val="00324027"/>
    <w:rsid w:val="00330A5D"/>
    <w:rsid w:val="00331AB7"/>
    <w:rsid w:val="00331B69"/>
    <w:rsid w:val="003328C1"/>
    <w:rsid w:val="00334411"/>
    <w:rsid w:val="00341634"/>
    <w:rsid w:val="00345A48"/>
    <w:rsid w:val="00345AB8"/>
    <w:rsid w:val="0035395C"/>
    <w:rsid w:val="00356E09"/>
    <w:rsid w:val="0035708D"/>
    <w:rsid w:val="0036323B"/>
    <w:rsid w:val="00365533"/>
    <w:rsid w:val="0036645B"/>
    <w:rsid w:val="00384827"/>
    <w:rsid w:val="003864EF"/>
    <w:rsid w:val="00386AA5"/>
    <w:rsid w:val="00387F36"/>
    <w:rsid w:val="0039184C"/>
    <w:rsid w:val="003A3276"/>
    <w:rsid w:val="003A64AA"/>
    <w:rsid w:val="003A64F1"/>
    <w:rsid w:val="003A6B8F"/>
    <w:rsid w:val="003B0D57"/>
    <w:rsid w:val="003B3E1D"/>
    <w:rsid w:val="003C281B"/>
    <w:rsid w:val="003D1F4D"/>
    <w:rsid w:val="003E2B49"/>
    <w:rsid w:val="003E3341"/>
    <w:rsid w:val="003F2099"/>
    <w:rsid w:val="003F663B"/>
    <w:rsid w:val="003F7069"/>
    <w:rsid w:val="00401AF8"/>
    <w:rsid w:val="00404653"/>
    <w:rsid w:val="00412AD2"/>
    <w:rsid w:val="00414D29"/>
    <w:rsid w:val="00417C7C"/>
    <w:rsid w:val="00424C54"/>
    <w:rsid w:val="00432A0C"/>
    <w:rsid w:val="0044423F"/>
    <w:rsid w:val="00461ED4"/>
    <w:rsid w:val="00467DD0"/>
    <w:rsid w:val="004734C3"/>
    <w:rsid w:val="00473E47"/>
    <w:rsid w:val="00480F2F"/>
    <w:rsid w:val="0048316E"/>
    <w:rsid w:val="0049347D"/>
    <w:rsid w:val="00494F1C"/>
    <w:rsid w:val="00495A6D"/>
    <w:rsid w:val="004A3C70"/>
    <w:rsid w:val="004A664F"/>
    <w:rsid w:val="004B002A"/>
    <w:rsid w:val="004B6D2B"/>
    <w:rsid w:val="004C2C1A"/>
    <w:rsid w:val="004C483F"/>
    <w:rsid w:val="004C5EA7"/>
    <w:rsid w:val="004C719F"/>
    <w:rsid w:val="004D2C99"/>
    <w:rsid w:val="004E4B85"/>
    <w:rsid w:val="004F16B4"/>
    <w:rsid w:val="004F56FB"/>
    <w:rsid w:val="004F6B97"/>
    <w:rsid w:val="004F705D"/>
    <w:rsid w:val="005011CA"/>
    <w:rsid w:val="00505214"/>
    <w:rsid w:val="005066F8"/>
    <w:rsid w:val="00507D01"/>
    <w:rsid w:val="00512201"/>
    <w:rsid w:val="00513CE9"/>
    <w:rsid w:val="005322F1"/>
    <w:rsid w:val="0053660E"/>
    <w:rsid w:val="00541AB2"/>
    <w:rsid w:val="005449D2"/>
    <w:rsid w:val="00546C16"/>
    <w:rsid w:val="005501BA"/>
    <w:rsid w:val="00550B5A"/>
    <w:rsid w:val="0055175E"/>
    <w:rsid w:val="00560487"/>
    <w:rsid w:val="00561CCC"/>
    <w:rsid w:val="0056291B"/>
    <w:rsid w:val="00566520"/>
    <w:rsid w:val="0056682A"/>
    <w:rsid w:val="0056733F"/>
    <w:rsid w:val="005679A5"/>
    <w:rsid w:val="005719C8"/>
    <w:rsid w:val="0057285F"/>
    <w:rsid w:val="00572E72"/>
    <w:rsid w:val="00574DB0"/>
    <w:rsid w:val="00583031"/>
    <w:rsid w:val="00585212"/>
    <w:rsid w:val="00590A39"/>
    <w:rsid w:val="00591300"/>
    <w:rsid w:val="00592608"/>
    <w:rsid w:val="00592B47"/>
    <w:rsid w:val="00592FB4"/>
    <w:rsid w:val="005955EC"/>
    <w:rsid w:val="005977C3"/>
    <w:rsid w:val="005A1423"/>
    <w:rsid w:val="005A1BE1"/>
    <w:rsid w:val="005A1E7E"/>
    <w:rsid w:val="005A7FFC"/>
    <w:rsid w:val="005B5EA4"/>
    <w:rsid w:val="005C2937"/>
    <w:rsid w:val="005C3F77"/>
    <w:rsid w:val="005D4BE8"/>
    <w:rsid w:val="005E0C3B"/>
    <w:rsid w:val="005E1EC3"/>
    <w:rsid w:val="005E6BAB"/>
    <w:rsid w:val="005F16A0"/>
    <w:rsid w:val="005F3D71"/>
    <w:rsid w:val="005F6544"/>
    <w:rsid w:val="006019F6"/>
    <w:rsid w:val="00603172"/>
    <w:rsid w:val="00603394"/>
    <w:rsid w:val="0060556A"/>
    <w:rsid w:val="00612083"/>
    <w:rsid w:val="0061226C"/>
    <w:rsid w:val="00613004"/>
    <w:rsid w:val="006145EF"/>
    <w:rsid w:val="00615063"/>
    <w:rsid w:val="00616C6A"/>
    <w:rsid w:val="006212E5"/>
    <w:rsid w:val="00623F2C"/>
    <w:rsid w:val="00624415"/>
    <w:rsid w:val="006267F2"/>
    <w:rsid w:val="00627D92"/>
    <w:rsid w:val="0064128C"/>
    <w:rsid w:val="006464DA"/>
    <w:rsid w:val="006517ED"/>
    <w:rsid w:val="00653279"/>
    <w:rsid w:val="00653359"/>
    <w:rsid w:val="006533A3"/>
    <w:rsid w:val="00653C42"/>
    <w:rsid w:val="00661159"/>
    <w:rsid w:val="00662E77"/>
    <w:rsid w:val="00665CBA"/>
    <w:rsid w:val="00670DEE"/>
    <w:rsid w:val="00675A7B"/>
    <w:rsid w:val="0067651F"/>
    <w:rsid w:val="00676689"/>
    <w:rsid w:val="00677669"/>
    <w:rsid w:val="006807DD"/>
    <w:rsid w:val="00681B51"/>
    <w:rsid w:val="00681C51"/>
    <w:rsid w:val="00684AEE"/>
    <w:rsid w:val="00687CAB"/>
    <w:rsid w:val="00687CAD"/>
    <w:rsid w:val="00693842"/>
    <w:rsid w:val="00693A83"/>
    <w:rsid w:val="00696802"/>
    <w:rsid w:val="006A06C7"/>
    <w:rsid w:val="006A3F1E"/>
    <w:rsid w:val="006B737A"/>
    <w:rsid w:val="006B7728"/>
    <w:rsid w:val="006C69D5"/>
    <w:rsid w:val="006C770F"/>
    <w:rsid w:val="006D402D"/>
    <w:rsid w:val="006D5104"/>
    <w:rsid w:val="006D6158"/>
    <w:rsid w:val="006E2EA1"/>
    <w:rsid w:val="006E5409"/>
    <w:rsid w:val="006E7261"/>
    <w:rsid w:val="006F13DD"/>
    <w:rsid w:val="00703F96"/>
    <w:rsid w:val="007063F6"/>
    <w:rsid w:val="00710835"/>
    <w:rsid w:val="007141C7"/>
    <w:rsid w:val="00721414"/>
    <w:rsid w:val="00726171"/>
    <w:rsid w:val="00726E1C"/>
    <w:rsid w:val="0072711D"/>
    <w:rsid w:val="00736BAD"/>
    <w:rsid w:val="00737F1C"/>
    <w:rsid w:val="00742AF4"/>
    <w:rsid w:val="0074524A"/>
    <w:rsid w:val="00746BB7"/>
    <w:rsid w:val="00747F30"/>
    <w:rsid w:val="00751ED9"/>
    <w:rsid w:val="00757BF9"/>
    <w:rsid w:val="007709D5"/>
    <w:rsid w:val="0077500C"/>
    <w:rsid w:val="007805F1"/>
    <w:rsid w:val="00781BCD"/>
    <w:rsid w:val="00784D8C"/>
    <w:rsid w:val="007864EF"/>
    <w:rsid w:val="00786906"/>
    <w:rsid w:val="00791175"/>
    <w:rsid w:val="007927BF"/>
    <w:rsid w:val="00794E6D"/>
    <w:rsid w:val="00797651"/>
    <w:rsid w:val="007A3311"/>
    <w:rsid w:val="007A6386"/>
    <w:rsid w:val="007A66E2"/>
    <w:rsid w:val="007A7B63"/>
    <w:rsid w:val="007B0361"/>
    <w:rsid w:val="007B118B"/>
    <w:rsid w:val="007B25CB"/>
    <w:rsid w:val="007B7388"/>
    <w:rsid w:val="007D113A"/>
    <w:rsid w:val="007D162A"/>
    <w:rsid w:val="007D2309"/>
    <w:rsid w:val="007D3166"/>
    <w:rsid w:val="007E28C1"/>
    <w:rsid w:val="007E530B"/>
    <w:rsid w:val="007E5356"/>
    <w:rsid w:val="007F61AA"/>
    <w:rsid w:val="007F6285"/>
    <w:rsid w:val="0080041E"/>
    <w:rsid w:val="00802B29"/>
    <w:rsid w:val="00811DA5"/>
    <w:rsid w:val="00821236"/>
    <w:rsid w:val="008354CD"/>
    <w:rsid w:val="00836FB9"/>
    <w:rsid w:val="00837BF8"/>
    <w:rsid w:val="00845F48"/>
    <w:rsid w:val="0084746B"/>
    <w:rsid w:val="0085189E"/>
    <w:rsid w:val="00851B76"/>
    <w:rsid w:val="0085488A"/>
    <w:rsid w:val="00854F69"/>
    <w:rsid w:val="00867489"/>
    <w:rsid w:val="00876AAE"/>
    <w:rsid w:val="00881FBF"/>
    <w:rsid w:val="008831E4"/>
    <w:rsid w:val="00885898"/>
    <w:rsid w:val="00886DF3"/>
    <w:rsid w:val="00890098"/>
    <w:rsid w:val="00891EBE"/>
    <w:rsid w:val="00893031"/>
    <w:rsid w:val="00893859"/>
    <w:rsid w:val="00897039"/>
    <w:rsid w:val="00897D81"/>
    <w:rsid w:val="008A289D"/>
    <w:rsid w:val="008A349C"/>
    <w:rsid w:val="008B0031"/>
    <w:rsid w:val="008B1D6C"/>
    <w:rsid w:val="008D458F"/>
    <w:rsid w:val="008D4A17"/>
    <w:rsid w:val="008E41C0"/>
    <w:rsid w:val="008E569C"/>
    <w:rsid w:val="008E5AD9"/>
    <w:rsid w:val="008F084D"/>
    <w:rsid w:val="008F1347"/>
    <w:rsid w:val="0090111D"/>
    <w:rsid w:val="00903617"/>
    <w:rsid w:val="00911526"/>
    <w:rsid w:val="009211AF"/>
    <w:rsid w:val="00921AF0"/>
    <w:rsid w:val="00923016"/>
    <w:rsid w:val="00923F80"/>
    <w:rsid w:val="00925A46"/>
    <w:rsid w:val="00927CCD"/>
    <w:rsid w:val="00930CD5"/>
    <w:rsid w:val="009310CC"/>
    <w:rsid w:val="00934167"/>
    <w:rsid w:val="0093543E"/>
    <w:rsid w:val="00941362"/>
    <w:rsid w:val="00944153"/>
    <w:rsid w:val="0094439E"/>
    <w:rsid w:val="0095556C"/>
    <w:rsid w:val="0096106C"/>
    <w:rsid w:val="00961B95"/>
    <w:rsid w:val="0096612A"/>
    <w:rsid w:val="00966BA9"/>
    <w:rsid w:val="009731AA"/>
    <w:rsid w:val="00974DF4"/>
    <w:rsid w:val="009753F7"/>
    <w:rsid w:val="0098172D"/>
    <w:rsid w:val="00983426"/>
    <w:rsid w:val="00993E85"/>
    <w:rsid w:val="00994AD2"/>
    <w:rsid w:val="00995156"/>
    <w:rsid w:val="00997EEC"/>
    <w:rsid w:val="009A2220"/>
    <w:rsid w:val="009A3BA5"/>
    <w:rsid w:val="009A61DC"/>
    <w:rsid w:val="009B6BE7"/>
    <w:rsid w:val="009C34D3"/>
    <w:rsid w:val="009D2351"/>
    <w:rsid w:val="009E03E7"/>
    <w:rsid w:val="009E617C"/>
    <w:rsid w:val="009E77AD"/>
    <w:rsid w:val="009F4749"/>
    <w:rsid w:val="009F6C31"/>
    <w:rsid w:val="00A00EC0"/>
    <w:rsid w:val="00A028BE"/>
    <w:rsid w:val="00A1156F"/>
    <w:rsid w:val="00A13A44"/>
    <w:rsid w:val="00A16672"/>
    <w:rsid w:val="00A16B55"/>
    <w:rsid w:val="00A20065"/>
    <w:rsid w:val="00A20218"/>
    <w:rsid w:val="00A2159F"/>
    <w:rsid w:val="00A30146"/>
    <w:rsid w:val="00A30606"/>
    <w:rsid w:val="00A31AC6"/>
    <w:rsid w:val="00A35900"/>
    <w:rsid w:val="00A35A7E"/>
    <w:rsid w:val="00A379C3"/>
    <w:rsid w:val="00A41181"/>
    <w:rsid w:val="00A43F1E"/>
    <w:rsid w:val="00A44959"/>
    <w:rsid w:val="00A4571C"/>
    <w:rsid w:val="00A538E8"/>
    <w:rsid w:val="00A60662"/>
    <w:rsid w:val="00A60DE5"/>
    <w:rsid w:val="00A6190F"/>
    <w:rsid w:val="00A660C7"/>
    <w:rsid w:val="00A6765D"/>
    <w:rsid w:val="00A74B33"/>
    <w:rsid w:val="00A8063C"/>
    <w:rsid w:val="00A83F2F"/>
    <w:rsid w:val="00A8484F"/>
    <w:rsid w:val="00A92699"/>
    <w:rsid w:val="00A9506F"/>
    <w:rsid w:val="00A9746D"/>
    <w:rsid w:val="00AA12C9"/>
    <w:rsid w:val="00AA26B3"/>
    <w:rsid w:val="00AA43C4"/>
    <w:rsid w:val="00AA6CC3"/>
    <w:rsid w:val="00AA75BA"/>
    <w:rsid w:val="00AB371E"/>
    <w:rsid w:val="00AC238F"/>
    <w:rsid w:val="00AC3C01"/>
    <w:rsid w:val="00AC46D0"/>
    <w:rsid w:val="00AC63E2"/>
    <w:rsid w:val="00AD09D4"/>
    <w:rsid w:val="00AD3E08"/>
    <w:rsid w:val="00AD7897"/>
    <w:rsid w:val="00AE0D09"/>
    <w:rsid w:val="00AE2934"/>
    <w:rsid w:val="00AE3AAD"/>
    <w:rsid w:val="00AE6460"/>
    <w:rsid w:val="00AE652A"/>
    <w:rsid w:val="00AF6E4C"/>
    <w:rsid w:val="00B064A7"/>
    <w:rsid w:val="00B06945"/>
    <w:rsid w:val="00B14CAD"/>
    <w:rsid w:val="00B1520B"/>
    <w:rsid w:val="00B15FC8"/>
    <w:rsid w:val="00B17375"/>
    <w:rsid w:val="00B178D1"/>
    <w:rsid w:val="00B17F17"/>
    <w:rsid w:val="00B23F9D"/>
    <w:rsid w:val="00B308DA"/>
    <w:rsid w:val="00B31DAF"/>
    <w:rsid w:val="00B45F90"/>
    <w:rsid w:val="00B506C0"/>
    <w:rsid w:val="00B510E7"/>
    <w:rsid w:val="00B563BD"/>
    <w:rsid w:val="00B62675"/>
    <w:rsid w:val="00B62DC8"/>
    <w:rsid w:val="00B70B80"/>
    <w:rsid w:val="00B71770"/>
    <w:rsid w:val="00B72114"/>
    <w:rsid w:val="00B74B31"/>
    <w:rsid w:val="00B825FA"/>
    <w:rsid w:val="00B85362"/>
    <w:rsid w:val="00B86A79"/>
    <w:rsid w:val="00B904F3"/>
    <w:rsid w:val="00B923DC"/>
    <w:rsid w:val="00B95DC8"/>
    <w:rsid w:val="00BA0547"/>
    <w:rsid w:val="00BA0CAA"/>
    <w:rsid w:val="00BA56BE"/>
    <w:rsid w:val="00BC5CFA"/>
    <w:rsid w:val="00BD0595"/>
    <w:rsid w:val="00BD44DC"/>
    <w:rsid w:val="00BE24D0"/>
    <w:rsid w:val="00BE60F4"/>
    <w:rsid w:val="00BE708F"/>
    <w:rsid w:val="00BF0DC2"/>
    <w:rsid w:val="00BF1D89"/>
    <w:rsid w:val="00C01302"/>
    <w:rsid w:val="00C0582A"/>
    <w:rsid w:val="00C07F7E"/>
    <w:rsid w:val="00C10ED5"/>
    <w:rsid w:val="00C1640D"/>
    <w:rsid w:val="00C21C0F"/>
    <w:rsid w:val="00C270A8"/>
    <w:rsid w:val="00C300FA"/>
    <w:rsid w:val="00C3110B"/>
    <w:rsid w:val="00C33DB6"/>
    <w:rsid w:val="00C35046"/>
    <w:rsid w:val="00C35119"/>
    <w:rsid w:val="00C35599"/>
    <w:rsid w:val="00C3640F"/>
    <w:rsid w:val="00C36A78"/>
    <w:rsid w:val="00C42610"/>
    <w:rsid w:val="00C50637"/>
    <w:rsid w:val="00C71ACC"/>
    <w:rsid w:val="00C76241"/>
    <w:rsid w:val="00C76E13"/>
    <w:rsid w:val="00C86300"/>
    <w:rsid w:val="00C87277"/>
    <w:rsid w:val="00C92073"/>
    <w:rsid w:val="00C93159"/>
    <w:rsid w:val="00C948A0"/>
    <w:rsid w:val="00C948D5"/>
    <w:rsid w:val="00CA088F"/>
    <w:rsid w:val="00CA4F64"/>
    <w:rsid w:val="00CC02D8"/>
    <w:rsid w:val="00CC26E4"/>
    <w:rsid w:val="00CD24A5"/>
    <w:rsid w:val="00CD4B60"/>
    <w:rsid w:val="00CD4E2F"/>
    <w:rsid w:val="00CD54A1"/>
    <w:rsid w:val="00CE0E83"/>
    <w:rsid w:val="00CE1AB5"/>
    <w:rsid w:val="00CE27CA"/>
    <w:rsid w:val="00CE27FF"/>
    <w:rsid w:val="00CE59FA"/>
    <w:rsid w:val="00CF014D"/>
    <w:rsid w:val="00CF22EE"/>
    <w:rsid w:val="00CF25D2"/>
    <w:rsid w:val="00CF3228"/>
    <w:rsid w:val="00CF5EA1"/>
    <w:rsid w:val="00D017C3"/>
    <w:rsid w:val="00D062DB"/>
    <w:rsid w:val="00D12072"/>
    <w:rsid w:val="00D12301"/>
    <w:rsid w:val="00D1324A"/>
    <w:rsid w:val="00D160AB"/>
    <w:rsid w:val="00D23542"/>
    <w:rsid w:val="00D23DA1"/>
    <w:rsid w:val="00D271FC"/>
    <w:rsid w:val="00D276A9"/>
    <w:rsid w:val="00D35D0C"/>
    <w:rsid w:val="00D40FFB"/>
    <w:rsid w:val="00D42BAB"/>
    <w:rsid w:val="00D44735"/>
    <w:rsid w:val="00D47E1E"/>
    <w:rsid w:val="00D527F4"/>
    <w:rsid w:val="00D531B6"/>
    <w:rsid w:val="00D64E03"/>
    <w:rsid w:val="00D671FA"/>
    <w:rsid w:val="00D735D8"/>
    <w:rsid w:val="00D823A6"/>
    <w:rsid w:val="00D9064E"/>
    <w:rsid w:val="00D92C13"/>
    <w:rsid w:val="00D95926"/>
    <w:rsid w:val="00DA0385"/>
    <w:rsid w:val="00DA7184"/>
    <w:rsid w:val="00DA76DB"/>
    <w:rsid w:val="00DB1724"/>
    <w:rsid w:val="00DB2506"/>
    <w:rsid w:val="00DB305B"/>
    <w:rsid w:val="00DB4A24"/>
    <w:rsid w:val="00DC1221"/>
    <w:rsid w:val="00DC4B7E"/>
    <w:rsid w:val="00DD2712"/>
    <w:rsid w:val="00DD390C"/>
    <w:rsid w:val="00DD4A3E"/>
    <w:rsid w:val="00DD6198"/>
    <w:rsid w:val="00DD6D47"/>
    <w:rsid w:val="00DE41E0"/>
    <w:rsid w:val="00DE6316"/>
    <w:rsid w:val="00DF1F59"/>
    <w:rsid w:val="00DF4EE4"/>
    <w:rsid w:val="00DF53CC"/>
    <w:rsid w:val="00E02FFC"/>
    <w:rsid w:val="00E042F2"/>
    <w:rsid w:val="00E17293"/>
    <w:rsid w:val="00E177C3"/>
    <w:rsid w:val="00E23B96"/>
    <w:rsid w:val="00E23D7D"/>
    <w:rsid w:val="00E26ABB"/>
    <w:rsid w:val="00E345F7"/>
    <w:rsid w:val="00E405A4"/>
    <w:rsid w:val="00E406D9"/>
    <w:rsid w:val="00E43EA5"/>
    <w:rsid w:val="00E458C2"/>
    <w:rsid w:val="00E47470"/>
    <w:rsid w:val="00E47A51"/>
    <w:rsid w:val="00E53D49"/>
    <w:rsid w:val="00E55A3D"/>
    <w:rsid w:val="00E56101"/>
    <w:rsid w:val="00E57ED4"/>
    <w:rsid w:val="00E600F0"/>
    <w:rsid w:val="00E64CFC"/>
    <w:rsid w:val="00E65DAA"/>
    <w:rsid w:val="00E66D3D"/>
    <w:rsid w:val="00E6754A"/>
    <w:rsid w:val="00E71650"/>
    <w:rsid w:val="00E7214D"/>
    <w:rsid w:val="00E81E16"/>
    <w:rsid w:val="00E83024"/>
    <w:rsid w:val="00E83075"/>
    <w:rsid w:val="00E833F1"/>
    <w:rsid w:val="00E87011"/>
    <w:rsid w:val="00E87EC4"/>
    <w:rsid w:val="00E91074"/>
    <w:rsid w:val="00EA244E"/>
    <w:rsid w:val="00EA2E6F"/>
    <w:rsid w:val="00EA5CCC"/>
    <w:rsid w:val="00EA6358"/>
    <w:rsid w:val="00EB043A"/>
    <w:rsid w:val="00EB5236"/>
    <w:rsid w:val="00EB57FA"/>
    <w:rsid w:val="00EC0231"/>
    <w:rsid w:val="00EC375B"/>
    <w:rsid w:val="00EC37B1"/>
    <w:rsid w:val="00EC3871"/>
    <w:rsid w:val="00EC5343"/>
    <w:rsid w:val="00EC7872"/>
    <w:rsid w:val="00ED155E"/>
    <w:rsid w:val="00ED4DCA"/>
    <w:rsid w:val="00EE5AE6"/>
    <w:rsid w:val="00EE7603"/>
    <w:rsid w:val="00EE788A"/>
    <w:rsid w:val="00EF3713"/>
    <w:rsid w:val="00EF4AB4"/>
    <w:rsid w:val="00F10C2A"/>
    <w:rsid w:val="00F1253A"/>
    <w:rsid w:val="00F137D1"/>
    <w:rsid w:val="00F17B04"/>
    <w:rsid w:val="00F17F48"/>
    <w:rsid w:val="00F33916"/>
    <w:rsid w:val="00F35121"/>
    <w:rsid w:val="00F35A01"/>
    <w:rsid w:val="00F378CD"/>
    <w:rsid w:val="00F37B3B"/>
    <w:rsid w:val="00F508E4"/>
    <w:rsid w:val="00F56FB3"/>
    <w:rsid w:val="00F62F50"/>
    <w:rsid w:val="00F63317"/>
    <w:rsid w:val="00F75F31"/>
    <w:rsid w:val="00F80982"/>
    <w:rsid w:val="00F80A22"/>
    <w:rsid w:val="00F857BC"/>
    <w:rsid w:val="00F909A4"/>
    <w:rsid w:val="00F92DF1"/>
    <w:rsid w:val="00F930E4"/>
    <w:rsid w:val="00F95232"/>
    <w:rsid w:val="00FA1CF0"/>
    <w:rsid w:val="00FA2C88"/>
    <w:rsid w:val="00FB1326"/>
    <w:rsid w:val="00FB416C"/>
    <w:rsid w:val="00FB523B"/>
    <w:rsid w:val="00FC20D7"/>
    <w:rsid w:val="00FD16E7"/>
    <w:rsid w:val="00FD183A"/>
    <w:rsid w:val="00FD205F"/>
    <w:rsid w:val="00FE12E9"/>
    <w:rsid w:val="00FE2BC3"/>
    <w:rsid w:val="00FE3F8F"/>
    <w:rsid w:val="00FE48F9"/>
    <w:rsid w:val="00FE5E4A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261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E726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E7261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E7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35046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C07F7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261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E726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E7261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E7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35046"/>
    <w:pPr>
      <w:ind w:left="720"/>
      <w:contextualSpacing/>
    </w:pPr>
  </w:style>
  <w:style w:type="paragraph" w:customStyle="1" w:styleId="Pa11">
    <w:name w:val="Pa11"/>
    <w:basedOn w:val="a"/>
    <w:next w:val="a"/>
    <w:uiPriority w:val="99"/>
    <w:rsid w:val="00C07F7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hka_95@mail.ru" TargetMode="External"/><Relationship Id="rId13" Type="http://schemas.openxmlformats.org/officeDocument/2006/relationships/hyperlink" Target="https://e.mail.ru/compose?To=anesti7@gmail.com" TargetMode="External"/><Relationship Id="rId18" Type="http://schemas.openxmlformats.org/officeDocument/2006/relationships/hyperlink" Target="mailto:valeriya_vodolazova@bk.ru" TargetMode="External"/><Relationship Id="rId26" Type="http://schemas.openxmlformats.org/officeDocument/2006/relationships/hyperlink" Target="mailto:naragul.ilim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syushenka_stepanova@bk.ru" TargetMode="External"/><Relationship Id="rId34" Type="http://schemas.openxmlformats.org/officeDocument/2006/relationships/hyperlink" Target="http://elibrary.ru/contents.asp?issueid=1592836&amp;selid=26369400" TargetMode="External"/><Relationship Id="rId7" Type="http://schemas.openxmlformats.org/officeDocument/2006/relationships/hyperlink" Target="mailto:evsevieva@mail.ru" TargetMode="External"/><Relationship Id="rId12" Type="http://schemas.openxmlformats.org/officeDocument/2006/relationships/hyperlink" Target="mailto:viki-194@mail.ru" TargetMode="External"/><Relationship Id="rId17" Type="http://schemas.openxmlformats.org/officeDocument/2006/relationships/hyperlink" Target="mailto:djamilyatambitva@mail.ru" TargetMode="External"/><Relationship Id="rId25" Type="http://schemas.openxmlformats.org/officeDocument/2006/relationships/hyperlink" Target="mailto:mari.gorokhova@mail.ru" TargetMode="External"/><Relationship Id="rId33" Type="http://schemas.openxmlformats.org/officeDocument/2006/relationships/hyperlink" Target="https://e.mail.ru/compose?To=anesti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tushok-v@mail.ru" TargetMode="External"/><Relationship Id="rId20" Type="http://schemas.openxmlformats.org/officeDocument/2006/relationships/hyperlink" Target="mailto:aminik0995@mail.ru" TargetMode="External"/><Relationship Id="rId29" Type="http://schemas.openxmlformats.org/officeDocument/2006/relationships/hyperlink" Target="mailto:viki-19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vsevieva@mail.ru" TargetMode="External"/><Relationship Id="rId11" Type="http://schemas.openxmlformats.org/officeDocument/2006/relationships/hyperlink" Target="mailto:Silmaril.21@yandex.ru" TargetMode="External"/><Relationship Id="rId24" Type="http://schemas.openxmlformats.org/officeDocument/2006/relationships/hyperlink" Target="mailto:Vlasyants93@mail.ru" TargetMode="External"/><Relationship Id="rId32" Type="http://schemas.openxmlformats.org/officeDocument/2006/relationships/hyperlink" Target="mailto:mari.gorokhova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dry157986@mail.ru" TargetMode="External"/><Relationship Id="rId23" Type="http://schemas.openxmlformats.org/officeDocument/2006/relationships/hyperlink" Target="mailto:aleksandra-prucko@rambler.ru" TargetMode="External"/><Relationship Id="rId28" Type="http://schemas.openxmlformats.org/officeDocument/2006/relationships/hyperlink" Target="mailto:andry157986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riam_07@mail.ru" TargetMode="External"/><Relationship Id="rId19" Type="http://schemas.openxmlformats.org/officeDocument/2006/relationships/hyperlink" Target="mailto:Juliayrchenko@mail.ru" TargetMode="External"/><Relationship Id="rId31" Type="http://schemas.openxmlformats.org/officeDocument/2006/relationships/hyperlink" Target="mailto:djamilyatambi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hka_95@mail.ru" TargetMode="External"/><Relationship Id="rId14" Type="http://schemas.openxmlformats.org/officeDocument/2006/relationships/hyperlink" Target="mailto:aminik0995@mail.ru" TargetMode="External"/><Relationship Id="rId22" Type="http://schemas.openxmlformats.org/officeDocument/2006/relationships/hyperlink" Target="mailto:nona.arutyunyan.1994@mail.ru" TargetMode="External"/><Relationship Id="rId27" Type="http://schemas.openxmlformats.org/officeDocument/2006/relationships/hyperlink" Target="mailto:Silmaril.21@yandex.ru" TargetMode="External"/><Relationship Id="rId30" Type="http://schemas.openxmlformats.org/officeDocument/2006/relationships/hyperlink" Target="mailto:Vlasyants93@mail.ru" TargetMode="External"/><Relationship Id="rId35" Type="http://schemas.openxmlformats.org/officeDocument/2006/relationships/hyperlink" Target="http://dx.doi.org/10.4172/2167-0943.C1.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32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Сотрудник</cp:lastModifiedBy>
  <cp:revision>38</cp:revision>
  <dcterms:created xsi:type="dcterms:W3CDTF">2013-03-02T09:17:00Z</dcterms:created>
  <dcterms:modified xsi:type="dcterms:W3CDTF">2017-03-13T13:27:00Z</dcterms:modified>
</cp:coreProperties>
</file>